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40AEC" w:rsidRPr="00F02D4E" w:rsidRDefault="00A40AEC">
      <w:pPr>
        <w:rPr>
          <w:rFonts w:ascii="Times New Roman" w:hAnsi="Times New Roman"/>
        </w:rPr>
      </w:pPr>
      <w:bookmarkStart w:id="0" w:name="_GoBack"/>
      <w:bookmarkEnd w:id="0"/>
    </w:p>
    <w:tbl>
      <w:tblPr>
        <w:tblpPr w:leftFromText="180" w:rightFromText="180" w:vertAnchor="text" w:tblpY="1"/>
        <w:tblOverlap w:val="never"/>
        <w:tblW w:w="9720" w:type="dxa"/>
        <w:tblLayout w:type="fixed"/>
        <w:tblLook w:val="01E0"/>
      </w:tblPr>
      <w:tblGrid>
        <w:gridCol w:w="993"/>
        <w:gridCol w:w="1842"/>
        <w:gridCol w:w="567"/>
        <w:gridCol w:w="1985"/>
        <w:gridCol w:w="425"/>
        <w:gridCol w:w="3908"/>
      </w:tblGrid>
      <w:tr w:rsidR="00323F12" w:rsidRPr="00D6317C" w:rsidTr="005049B4">
        <w:tc>
          <w:tcPr>
            <w:tcW w:w="2835" w:type="dxa"/>
            <w:gridSpan w:val="2"/>
            <w:tcBorders>
              <w:bottom w:val="single" w:sz="4" w:space="0" w:color="auto"/>
            </w:tcBorders>
            <w:shd w:val="clear" w:color="auto" w:fill="auto"/>
            <w:vAlign w:val="bottom"/>
          </w:tcPr>
          <w:p w:rsidR="00323F12" w:rsidRPr="00D6317C" w:rsidRDefault="00333B4B" w:rsidP="009757EF">
            <w:pPr>
              <w:jc w:val="center"/>
              <w:rPr>
                <w:sz w:val="24"/>
                <w:szCs w:val="24"/>
              </w:rPr>
            </w:pPr>
            <w:r w:rsidRPr="00D6317C">
              <w:rPr>
                <w:rFonts w:ascii="Times New Roman" w:hAnsi="Times New Roman"/>
                <w:sz w:val="24"/>
                <w:szCs w:val="24"/>
              </w:rPr>
              <w:fldChar w:fldCharType="begin">
                <w:ffData>
                  <w:name w:val="ДатаРегистрации"/>
                  <w:enabled/>
                  <w:calcOnExit w:val="0"/>
                  <w:textInput>
                    <w:default w:val="Дата регистрации"/>
                  </w:textInput>
                </w:ffData>
              </w:fldChar>
            </w:r>
            <w:bookmarkStart w:id="1" w:name="ДатаРегистрации"/>
            <w:r w:rsidR="004F4073" w:rsidRPr="00D6317C">
              <w:rPr>
                <w:rFonts w:ascii="Times New Roman" w:hAnsi="Times New Roman"/>
                <w:sz w:val="24"/>
                <w:szCs w:val="24"/>
              </w:rPr>
              <w:instrText xml:space="preserve"> FORMTEXT </w:instrText>
            </w:r>
            <w:r w:rsidRPr="00D6317C">
              <w:rPr>
                <w:rFonts w:ascii="Times New Roman" w:hAnsi="Times New Roman"/>
                <w:sz w:val="24"/>
                <w:szCs w:val="24"/>
              </w:rPr>
            </w:r>
            <w:r w:rsidRPr="00D6317C">
              <w:rPr>
                <w:rFonts w:ascii="Times New Roman" w:hAnsi="Times New Roman"/>
                <w:sz w:val="24"/>
                <w:szCs w:val="24"/>
              </w:rPr>
              <w:fldChar w:fldCharType="separate"/>
            </w:r>
            <w:r w:rsidR="004F4073" w:rsidRPr="00D6317C">
              <w:rPr>
                <w:rFonts w:ascii="Times New Roman" w:hAnsi="Times New Roman"/>
                <w:noProof/>
                <w:sz w:val="24"/>
                <w:szCs w:val="24"/>
              </w:rPr>
              <w:t> </w:t>
            </w:r>
            <w:r w:rsidRPr="00D6317C">
              <w:rPr>
                <w:rFonts w:ascii="Times New Roman" w:hAnsi="Times New Roman"/>
                <w:sz w:val="24"/>
                <w:szCs w:val="24"/>
              </w:rPr>
              <w:fldChar w:fldCharType="end"/>
            </w:r>
            <w:bookmarkEnd w:id="1"/>
            <w:r w:rsidRPr="00D6317C">
              <w:rPr>
                <w:rFonts w:ascii="Times New Roman" w:hAnsi="Times New Roman"/>
                <w:sz w:val="24"/>
                <w:szCs w:val="24"/>
              </w:rPr>
              <w:fldChar w:fldCharType="begin">
                <w:ffData>
                  <w:name w:val="ДатаРегистрации"/>
                  <w:enabled/>
                  <w:calcOnExit w:val="0"/>
                  <w:textInput>
                    <w:default w:val="Дата регистрации"/>
                  </w:textInput>
                </w:ffData>
              </w:fldChar>
            </w:r>
            <w:r w:rsidR="00A84A7B" w:rsidRPr="00D6317C">
              <w:rPr>
                <w:rFonts w:ascii="Times New Roman" w:hAnsi="Times New Roman"/>
                <w:sz w:val="24"/>
                <w:szCs w:val="24"/>
              </w:rPr>
              <w:instrText xml:space="preserve"> FORMTEXT </w:instrText>
            </w:r>
            <w:r>
              <w:rPr>
                <w:rFonts w:ascii="Times New Roman" w:hAnsi="Times New Roman"/>
                <w:sz w:val="24"/>
                <w:szCs w:val="24"/>
              </w:rPr>
            </w:r>
            <w:r>
              <w:rPr>
                <w:rFonts w:ascii="Times New Roman" w:hAnsi="Times New Roman"/>
                <w:sz w:val="24"/>
                <w:szCs w:val="24"/>
              </w:rPr>
              <w:fldChar w:fldCharType="separate"/>
            </w:r>
            <w:r w:rsidRPr="00D6317C">
              <w:rPr>
                <w:rFonts w:ascii="Times New Roman" w:hAnsi="Times New Roman"/>
                <w:sz w:val="24"/>
                <w:szCs w:val="24"/>
              </w:rPr>
              <w:fldChar w:fldCharType="end"/>
            </w:r>
          </w:p>
        </w:tc>
        <w:tc>
          <w:tcPr>
            <w:tcW w:w="567" w:type="dxa"/>
            <w:shd w:val="clear" w:color="auto" w:fill="auto"/>
            <w:vAlign w:val="bottom"/>
          </w:tcPr>
          <w:p w:rsidR="00FE59EE" w:rsidRPr="00D6317C" w:rsidRDefault="00323F12" w:rsidP="00736EAE">
            <w:pPr>
              <w:ind w:right="-108"/>
              <w:rPr>
                <w:sz w:val="24"/>
                <w:szCs w:val="24"/>
              </w:rPr>
            </w:pPr>
            <w:r w:rsidRPr="00D6317C">
              <w:rPr>
                <w:sz w:val="24"/>
                <w:szCs w:val="24"/>
              </w:rPr>
              <w:t>№</w:t>
            </w:r>
          </w:p>
        </w:tc>
        <w:bookmarkStart w:id="2" w:name="OLE_LINK2"/>
        <w:tc>
          <w:tcPr>
            <w:tcW w:w="1985" w:type="dxa"/>
            <w:tcBorders>
              <w:bottom w:val="single" w:sz="4" w:space="0" w:color="auto"/>
            </w:tcBorders>
            <w:shd w:val="clear" w:color="auto" w:fill="auto"/>
            <w:vAlign w:val="bottom"/>
          </w:tcPr>
          <w:p w:rsidR="00323F12" w:rsidRPr="00D6317C" w:rsidRDefault="00333B4B" w:rsidP="009757EF">
            <w:pPr>
              <w:jc w:val="center"/>
              <w:rPr>
                <w:sz w:val="24"/>
                <w:szCs w:val="24"/>
              </w:rPr>
            </w:pPr>
            <w:r w:rsidRPr="00D6317C">
              <w:rPr>
                <w:rFonts w:ascii="Times New Roman" w:hAnsi="Times New Roman"/>
                <w:sz w:val="24"/>
                <w:szCs w:val="24"/>
              </w:rPr>
              <w:fldChar w:fldCharType="begin">
                <w:ffData>
                  <w:name w:val="РегистрационныйНомер"/>
                  <w:enabled/>
                  <w:calcOnExit w:val="0"/>
                  <w:textInput>
                    <w:default w:val="Исходящий номер"/>
                  </w:textInput>
                </w:ffData>
              </w:fldChar>
            </w:r>
            <w:bookmarkStart w:id="3" w:name="РегистрационныйНомер"/>
            <w:r w:rsidR="004F4073" w:rsidRPr="00D6317C">
              <w:rPr>
                <w:rFonts w:ascii="Times New Roman" w:hAnsi="Times New Roman"/>
                <w:sz w:val="24"/>
                <w:szCs w:val="24"/>
              </w:rPr>
              <w:instrText xml:space="preserve"> FORMTEXT </w:instrText>
            </w:r>
            <w:r w:rsidRPr="00D6317C">
              <w:rPr>
                <w:rFonts w:ascii="Times New Roman" w:hAnsi="Times New Roman"/>
                <w:sz w:val="24"/>
                <w:szCs w:val="24"/>
              </w:rPr>
            </w:r>
            <w:r w:rsidRPr="00D6317C">
              <w:rPr>
                <w:rFonts w:ascii="Times New Roman" w:hAnsi="Times New Roman"/>
                <w:sz w:val="24"/>
                <w:szCs w:val="24"/>
              </w:rPr>
              <w:fldChar w:fldCharType="separate"/>
            </w:r>
            <w:r w:rsidR="004F4073" w:rsidRPr="00D6317C">
              <w:rPr>
                <w:rFonts w:ascii="Times New Roman" w:hAnsi="Times New Roman"/>
                <w:noProof/>
                <w:sz w:val="24"/>
                <w:szCs w:val="24"/>
              </w:rPr>
              <w:t> </w:t>
            </w:r>
            <w:r w:rsidRPr="00D6317C">
              <w:rPr>
                <w:rFonts w:ascii="Times New Roman" w:hAnsi="Times New Roman"/>
                <w:sz w:val="24"/>
                <w:szCs w:val="24"/>
              </w:rPr>
              <w:fldChar w:fldCharType="end"/>
            </w:r>
            <w:bookmarkEnd w:id="3"/>
            <w:r w:rsidRPr="00D6317C">
              <w:rPr>
                <w:rFonts w:ascii="Times New Roman" w:hAnsi="Times New Roman"/>
                <w:sz w:val="24"/>
                <w:szCs w:val="24"/>
              </w:rPr>
              <w:fldChar w:fldCharType="begin">
                <w:ffData>
                  <w:name w:val="РегистрационныйНомер"/>
                  <w:enabled/>
                  <w:calcOnExit w:val="0"/>
                  <w:textInput>
                    <w:default w:val="Исходящий номер"/>
                  </w:textInput>
                </w:ffData>
              </w:fldChar>
            </w:r>
            <w:r w:rsidR="00A84A7B" w:rsidRPr="00D6317C">
              <w:rPr>
                <w:rFonts w:ascii="Times New Roman" w:hAnsi="Times New Roman"/>
                <w:sz w:val="24"/>
                <w:szCs w:val="24"/>
              </w:rPr>
              <w:instrText xml:space="preserve"> FORMTEXT </w:instrText>
            </w:r>
            <w:r>
              <w:rPr>
                <w:rFonts w:ascii="Times New Roman" w:hAnsi="Times New Roman"/>
                <w:sz w:val="24"/>
                <w:szCs w:val="24"/>
              </w:rPr>
            </w:r>
            <w:r>
              <w:rPr>
                <w:rFonts w:ascii="Times New Roman" w:hAnsi="Times New Roman"/>
                <w:sz w:val="24"/>
                <w:szCs w:val="24"/>
              </w:rPr>
              <w:fldChar w:fldCharType="separate"/>
            </w:r>
            <w:r w:rsidRPr="00D6317C">
              <w:rPr>
                <w:rFonts w:ascii="Times New Roman" w:hAnsi="Times New Roman"/>
                <w:sz w:val="24"/>
                <w:szCs w:val="24"/>
              </w:rPr>
              <w:fldChar w:fldCharType="end"/>
            </w:r>
            <w:bookmarkEnd w:id="2"/>
          </w:p>
        </w:tc>
        <w:tc>
          <w:tcPr>
            <w:tcW w:w="425" w:type="dxa"/>
            <w:shd w:val="clear" w:color="auto" w:fill="auto"/>
          </w:tcPr>
          <w:p w:rsidR="00323F12" w:rsidRPr="00D6317C" w:rsidRDefault="00323F12" w:rsidP="00752B90">
            <w:pPr>
              <w:spacing w:before="120"/>
              <w:jc w:val="center"/>
              <w:rPr>
                <w:sz w:val="24"/>
                <w:szCs w:val="24"/>
              </w:rPr>
            </w:pPr>
          </w:p>
        </w:tc>
        <w:tc>
          <w:tcPr>
            <w:tcW w:w="3908" w:type="dxa"/>
            <w:vMerge w:val="restart"/>
            <w:shd w:val="clear" w:color="auto" w:fill="auto"/>
          </w:tcPr>
          <w:p w:rsidR="009D26AE" w:rsidRPr="00CA29F6" w:rsidRDefault="00CA29F6" w:rsidP="00CA29F6">
            <w:pPr>
              <w:pStyle w:val="a3"/>
              <w:rPr>
                <w:rFonts w:ascii="Times New Roman" w:hAnsi="Times New Roman"/>
                <w:sz w:val="24"/>
                <w:szCs w:val="24"/>
              </w:rPr>
            </w:pPr>
            <w:r>
              <w:rPr>
                <w:rFonts w:ascii="Times New Roman" w:hAnsi="Times New Roman"/>
                <w:sz w:val="24"/>
                <w:szCs w:val="24"/>
              </w:rPr>
              <w:t xml:space="preserve">Руководителям муниципальных бюджетных и казенных организаций, подведомственных </w:t>
            </w:r>
            <w:r w:rsidRPr="00DF45B8">
              <w:rPr>
                <w:rFonts w:ascii="Times New Roman" w:hAnsi="Times New Roman"/>
                <w:sz w:val="24"/>
                <w:szCs w:val="24"/>
              </w:rPr>
              <w:t>Управлени</w:t>
            </w:r>
            <w:r>
              <w:rPr>
                <w:rFonts w:ascii="Times New Roman" w:hAnsi="Times New Roman"/>
                <w:sz w:val="24"/>
                <w:szCs w:val="24"/>
              </w:rPr>
              <w:t>ю</w:t>
            </w:r>
            <w:r w:rsidRPr="00DF45B8">
              <w:rPr>
                <w:rFonts w:ascii="Times New Roman" w:hAnsi="Times New Roman"/>
                <w:sz w:val="24"/>
                <w:szCs w:val="24"/>
              </w:rPr>
              <w:t xml:space="preserve"> образования Администрации ЗАТО Северск</w:t>
            </w:r>
          </w:p>
        </w:tc>
      </w:tr>
      <w:tr w:rsidR="009757EF" w:rsidRPr="00D6317C" w:rsidTr="005049B4">
        <w:tc>
          <w:tcPr>
            <w:tcW w:w="993" w:type="dxa"/>
            <w:shd w:val="clear" w:color="auto" w:fill="auto"/>
            <w:vAlign w:val="bottom"/>
          </w:tcPr>
          <w:p w:rsidR="009757EF" w:rsidRPr="00D6317C" w:rsidRDefault="009757EF" w:rsidP="009757EF">
            <w:pPr>
              <w:rPr>
                <w:sz w:val="24"/>
                <w:szCs w:val="24"/>
              </w:rPr>
            </w:pPr>
            <w:r w:rsidRPr="00D6317C">
              <w:rPr>
                <w:sz w:val="24"/>
                <w:szCs w:val="24"/>
              </w:rPr>
              <w:t>На №</w:t>
            </w:r>
          </w:p>
        </w:tc>
        <w:tc>
          <w:tcPr>
            <w:tcW w:w="1842" w:type="dxa"/>
            <w:tcBorders>
              <w:bottom w:val="single" w:sz="4" w:space="0" w:color="auto"/>
            </w:tcBorders>
            <w:shd w:val="clear" w:color="auto" w:fill="auto"/>
            <w:vAlign w:val="bottom"/>
          </w:tcPr>
          <w:p w:rsidR="009757EF" w:rsidRPr="00D6317C" w:rsidRDefault="00333B4B" w:rsidP="009757EF">
            <w:pPr>
              <w:jc w:val="center"/>
              <w:rPr>
                <w:sz w:val="24"/>
                <w:szCs w:val="24"/>
              </w:rPr>
            </w:pPr>
            <w:r w:rsidRPr="00D6317C">
              <w:rPr>
                <w:rFonts w:ascii="Times New Roman" w:hAnsi="Times New Roman"/>
                <w:sz w:val="24"/>
                <w:szCs w:val="24"/>
              </w:rPr>
              <w:fldChar w:fldCharType="begin">
                <w:ffData>
                  <w:name w:val="ВОтветНаНомер"/>
                  <w:enabled/>
                  <w:calcOnExit w:val="0"/>
                  <w:textInput>
                    <w:default w:val="ВОтветНаНомер"/>
                  </w:textInput>
                </w:ffData>
              </w:fldChar>
            </w:r>
            <w:bookmarkStart w:id="4" w:name="ВОтветНаНомер"/>
            <w:r w:rsidR="00CC13F3" w:rsidRPr="00D6317C">
              <w:rPr>
                <w:rFonts w:ascii="Times New Roman" w:hAnsi="Times New Roman"/>
                <w:sz w:val="24"/>
                <w:szCs w:val="24"/>
              </w:rPr>
              <w:instrText xml:space="preserve"> FORMTEXT </w:instrText>
            </w:r>
            <w:r w:rsidRPr="00D6317C">
              <w:rPr>
                <w:rFonts w:ascii="Times New Roman" w:hAnsi="Times New Roman"/>
                <w:sz w:val="24"/>
                <w:szCs w:val="24"/>
              </w:rPr>
            </w:r>
            <w:r w:rsidRPr="00D6317C">
              <w:rPr>
                <w:rFonts w:ascii="Times New Roman" w:hAnsi="Times New Roman"/>
                <w:sz w:val="24"/>
                <w:szCs w:val="24"/>
              </w:rPr>
              <w:fldChar w:fldCharType="separate"/>
            </w:r>
            <w:r w:rsidR="00CC13F3" w:rsidRPr="00D6317C">
              <w:rPr>
                <w:rFonts w:ascii="Times New Roman" w:hAnsi="Times New Roman"/>
                <w:noProof/>
                <w:sz w:val="24"/>
                <w:szCs w:val="24"/>
              </w:rPr>
              <w:t> </w:t>
            </w:r>
            <w:r w:rsidRPr="00D6317C">
              <w:rPr>
                <w:rFonts w:ascii="Times New Roman" w:hAnsi="Times New Roman"/>
                <w:sz w:val="24"/>
                <w:szCs w:val="24"/>
              </w:rPr>
              <w:fldChar w:fldCharType="end"/>
            </w:r>
            <w:bookmarkEnd w:id="4"/>
            <w:r w:rsidRPr="00D6317C">
              <w:rPr>
                <w:rFonts w:ascii="Times New Roman" w:hAnsi="Times New Roman"/>
                <w:sz w:val="24"/>
                <w:szCs w:val="24"/>
              </w:rPr>
              <w:fldChar w:fldCharType="begin">
                <w:ffData>
                  <w:name w:val="ВОтветНаНомер"/>
                  <w:enabled/>
                  <w:calcOnExit w:val="0"/>
                  <w:textInput>
                    <w:default w:val="Номер"/>
                  </w:textInput>
                </w:ffData>
              </w:fldChar>
            </w:r>
            <w:r w:rsidR="00736EAE" w:rsidRPr="00D6317C">
              <w:rPr>
                <w:rFonts w:ascii="Times New Roman" w:hAnsi="Times New Roman"/>
                <w:sz w:val="24"/>
                <w:szCs w:val="24"/>
              </w:rPr>
              <w:instrText xml:space="preserve"> FORMTEXT </w:instrText>
            </w:r>
            <w:r>
              <w:rPr>
                <w:rFonts w:ascii="Times New Roman" w:hAnsi="Times New Roman"/>
                <w:sz w:val="24"/>
                <w:szCs w:val="24"/>
              </w:rPr>
            </w:r>
            <w:r>
              <w:rPr>
                <w:rFonts w:ascii="Times New Roman" w:hAnsi="Times New Roman"/>
                <w:sz w:val="24"/>
                <w:szCs w:val="24"/>
              </w:rPr>
              <w:fldChar w:fldCharType="separate"/>
            </w:r>
            <w:r w:rsidRPr="00D6317C">
              <w:rPr>
                <w:rFonts w:ascii="Times New Roman" w:hAnsi="Times New Roman"/>
                <w:sz w:val="24"/>
                <w:szCs w:val="24"/>
              </w:rPr>
              <w:fldChar w:fldCharType="end"/>
            </w:r>
          </w:p>
        </w:tc>
        <w:tc>
          <w:tcPr>
            <w:tcW w:w="567" w:type="dxa"/>
            <w:shd w:val="clear" w:color="auto" w:fill="auto"/>
            <w:vAlign w:val="bottom"/>
          </w:tcPr>
          <w:p w:rsidR="009757EF" w:rsidRPr="00D6317C" w:rsidRDefault="009757EF" w:rsidP="00736EAE">
            <w:pPr>
              <w:rPr>
                <w:sz w:val="24"/>
                <w:szCs w:val="24"/>
              </w:rPr>
            </w:pPr>
            <w:r w:rsidRPr="00D6317C">
              <w:rPr>
                <w:sz w:val="24"/>
                <w:szCs w:val="24"/>
              </w:rPr>
              <w:t>от</w:t>
            </w:r>
          </w:p>
        </w:tc>
        <w:tc>
          <w:tcPr>
            <w:tcW w:w="1985" w:type="dxa"/>
            <w:tcBorders>
              <w:bottom w:val="single" w:sz="4" w:space="0" w:color="auto"/>
            </w:tcBorders>
            <w:shd w:val="clear" w:color="auto" w:fill="auto"/>
            <w:vAlign w:val="bottom"/>
          </w:tcPr>
          <w:p w:rsidR="009757EF" w:rsidRPr="00D6317C" w:rsidRDefault="00333B4B" w:rsidP="009757EF">
            <w:pPr>
              <w:jc w:val="center"/>
              <w:rPr>
                <w:sz w:val="24"/>
                <w:szCs w:val="24"/>
              </w:rPr>
            </w:pPr>
            <w:r w:rsidRPr="00D6317C">
              <w:rPr>
                <w:rFonts w:ascii="Times New Roman" w:hAnsi="Times New Roman"/>
                <w:sz w:val="24"/>
                <w:szCs w:val="24"/>
              </w:rPr>
              <w:fldChar w:fldCharType="begin">
                <w:ffData>
                  <w:name w:val="ВОтветНаДата"/>
                  <w:enabled/>
                  <w:calcOnExit w:val="0"/>
                  <w:textInput>
                    <w:default w:val="ВОтветНаДата"/>
                  </w:textInput>
                </w:ffData>
              </w:fldChar>
            </w:r>
            <w:bookmarkStart w:id="5" w:name="ВОтветНаДата"/>
            <w:r w:rsidR="00CC13F3" w:rsidRPr="00D6317C">
              <w:rPr>
                <w:rFonts w:ascii="Times New Roman" w:hAnsi="Times New Roman"/>
                <w:sz w:val="24"/>
                <w:szCs w:val="24"/>
              </w:rPr>
              <w:instrText xml:space="preserve"> FORMTEXT </w:instrText>
            </w:r>
            <w:r w:rsidRPr="00D6317C">
              <w:rPr>
                <w:rFonts w:ascii="Times New Roman" w:hAnsi="Times New Roman"/>
                <w:sz w:val="24"/>
                <w:szCs w:val="24"/>
              </w:rPr>
            </w:r>
            <w:r w:rsidRPr="00D6317C">
              <w:rPr>
                <w:rFonts w:ascii="Times New Roman" w:hAnsi="Times New Roman"/>
                <w:sz w:val="24"/>
                <w:szCs w:val="24"/>
              </w:rPr>
              <w:fldChar w:fldCharType="separate"/>
            </w:r>
            <w:r w:rsidR="00CC13F3" w:rsidRPr="00D6317C">
              <w:rPr>
                <w:rFonts w:ascii="Times New Roman" w:hAnsi="Times New Roman"/>
                <w:noProof/>
                <w:sz w:val="24"/>
                <w:szCs w:val="24"/>
              </w:rPr>
              <w:t> </w:t>
            </w:r>
            <w:r w:rsidRPr="00D6317C">
              <w:rPr>
                <w:rFonts w:ascii="Times New Roman" w:hAnsi="Times New Roman"/>
                <w:sz w:val="24"/>
                <w:szCs w:val="24"/>
              </w:rPr>
              <w:fldChar w:fldCharType="end"/>
            </w:r>
            <w:bookmarkEnd w:id="5"/>
            <w:r w:rsidRPr="00D6317C">
              <w:rPr>
                <w:rFonts w:ascii="Times New Roman" w:hAnsi="Times New Roman"/>
                <w:sz w:val="24"/>
                <w:szCs w:val="24"/>
              </w:rPr>
              <w:fldChar w:fldCharType="begin">
                <w:ffData>
                  <w:name w:val="ВОтветНаДата"/>
                  <w:enabled/>
                  <w:calcOnExit w:val="0"/>
                  <w:textInput>
                    <w:default w:val="Дата"/>
                  </w:textInput>
                </w:ffData>
              </w:fldChar>
            </w:r>
            <w:r w:rsidR="009757EF" w:rsidRPr="00D6317C">
              <w:rPr>
                <w:rFonts w:ascii="Times New Roman" w:hAnsi="Times New Roman"/>
                <w:sz w:val="24"/>
                <w:szCs w:val="24"/>
              </w:rPr>
              <w:instrText xml:space="preserve"> FORMTEXT </w:instrText>
            </w:r>
            <w:r>
              <w:rPr>
                <w:rFonts w:ascii="Times New Roman" w:hAnsi="Times New Roman"/>
                <w:sz w:val="24"/>
                <w:szCs w:val="24"/>
              </w:rPr>
            </w:r>
            <w:r>
              <w:rPr>
                <w:rFonts w:ascii="Times New Roman" w:hAnsi="Times New Roman"/>
                <w:sz w:val="24"/>
                <w:szCs w:val="24"/>
              </w:rPr>
              <w:fldChar w:fldCharType="separate"/>
            </w:r>
            <w:r w:rsidRPr="00D6317C">
              <w:rPr>
                <w:rFonts w:ascii="Times New Roman" w:hAnsi="Times New Roman"/>
                <w:sz w:val="24"/>
                <w:szCs w:val="24"/>
              </w:rPr>
              <w:fldChar w:fldCharType="end"/>
            </w:r>
          </w:p>
        </w:tc>
        <w:tc>
          <w:tcPr>
            <w:tcW w:w="425" w:type="dxa"/>
            <w:shd w:val="clear" w:color="auto" w:fill="auto"/>
          </w:tcPr>
          <w:p w:rsidR="009757EF" w:rsidRPr="00D6317C" w:rsidRDefault="009757EF" w:rsidP="00752B90">
            <w:pPr>
              <w:spacing w:before="120"/>
              <w:jc w:val="center"/>
              <w:rPr>
                <w:sz w:val="24"/>
                <w:szCs w:val="24"/>
              </w:rPr>
            </w:pPr>
          </w:p>
        </w:tc>
        <w:tc>
          <w:tcPr>
            <w:tcW w:w="3908" w:type="dxa"/>
            <w:vMerge/>
            <w:shd w:val="clear" w:color="auto" w:fill="auto"/>
          </w:tcPr>
          <w:p w:rsidR="009757EF" w:rsidRPr="00D6317C" w:rsidRDefault="009757EF" w:rsidP="00752B90">
            <w:pPr>
              <w:spacing w:before="120"/>
              <w:jc w:val="center"/>
              <w:rPr>
                <w:sz w:val="24"/>
                <w:szCs w:val="24"/>
              </w:rPr>
            </w:pPr>
          </w:p>
        </w:tc>
      </w:tr>
      <w:tr w:rsidR="00F84D08" w:rsidRPr="00D6317C" w:rsidTr="005049B4">
        <w:tc>
          <w:tcPr>
            <w:tcW w:w="5387" w:type="dxa"/>
            <w:gridSpan w:val="4"/>
            <w:vMerge w:val="restart"/>
            <w:shd w:val="clear" w:color="auto" w:fill="auto"/>
          </w:tcPr>
          <w:p w:rsidR="00F84D08" w:rsidRPr="00D6317C" w:rsidRDefault="00333B4B" w:rsidP="00752B90">
            <w:pPr>
              <w:spacing w:before="120"/>
              <w:rPr>
                <w:sz w:val="24"/>
                <w:szCs w:val="24"/>
              </w:rPr>
            </w:pPr>
            <w:r>
              <w:rPr>
                <w:noProof/>
                <w:sz w:val="24"/>
                <w:szCs w:val="24"/>
              </w:rPr>
              <w:pict>
                <v:group id="Group 3" o:spid="_x0000_s1026" style="position:absolute;margin-left:.9pt;margin-top:3.7pt;width:255.7pt;height:9.8pt;z-index:251657728;mso-position-horizontal-relative:page;mso-position-vertical-relative:page" coordsize="19998,20000">
                  <v:shape id="Freeform 4" o:spid="_x0000_s1027" style="position:absolute;width:1327;height:20000;visibility:visible;mso-wrap-style:square;v-text-anchor:top" coordsize="20000,20000" path="m19930,l,,,19905e" filled="f" strokeweight="0">
                    <v:path arrowok="t" o:connecttype="custom" o:connectlocs="1322,0;0,0;0,19905" o:connectangles="0,0,0"/>
                  </v:shape>
                  <v:shape id="Freeform 5" o:spid="_x0000_s1028" style="position:absolute;left:18671;width:1327;height:20000;visibility:visible;mso-wrap-style:square;v-text-anchor:top" coordsize="20000,20000" path="m,l19930,r,19905e" filled="f" strokeweight="0">
                    <v:path arrowok="t" o:connecttype="custom" o:connectlocs="0,0;1322,0;1322,19905" o:connectangles="0,0,0"/>
                  </v:shape>
                  <w10:wrap anchorx="page" anchory="page"/>
                </v:group>
              </w:pict>
            </w:r>
            <w:r w:rsidRPr="00D6317C">
              <w:rPr>
                <w:rFonts w:ascii="Times New Roman" w:hAnsi="Times New Roman"/>
                <w:sz w:val="24"/>
                <w:szCs w:val="24"/>
              </w:rPr>
              <w:fldChar w:fldCharType="begin">
                <w:ffData>
                  <w:name w:val="Заголовок"/>
                  <w:enabled/>
                  <w:calcOnExit w:val="0"/>
                  <w:textInput>
                    <w:default w:val="Наименование"/>
                  </w:textInput>
                </w:ffData>
              </w:fldChar>
            </w:r>
            <w:bookmarkStart w:id="6" w:name="Заголовок"/>
            <w:r w:rsidR="00F84D08" w:rsidRPr="00D6317C">
              <w:rPr>
                <w:rFonts w:ascii="Times New Roman" w:hAnsi="Times New Roman"/>
                <w:sz w:val="24"/>
                <w:szCs w:val="24"/>
              </w:rPr>
              <w:instrText xml:space="preserve"> FORMTEXT </w:instrText>
            </w:r>
            <w:r w:rsidRPr="00D6317C">
              <w:rPr>
                <w:rFonts w:ascii="Times New Roman" w:hAnsi="Times New Roman"/>
                <w:sz w:val="24"/>
                <w:szCs w:val="24"/>
              </w:rPr>
            </w:r>
            <w:r w:rsidRPr="00D6317C">
              <w:rPr>
                <w:rFonts w:ascii="Times New Roman" w:hAnsi="Times New Roman"/>
                <w:sz w:val="24"/>
                <w:szCs w:val="24"/>
              </w:rPr>
              <w:fldChar w:fldCharType="separate"/>
            </w:r>
            <w:r w:rsidR="00AB6F29" w:rsidRPr="00D6317C">
              <w:rPr>
                <w:rFonts w:ascii="Times New Roman" w:hAnsi="Times New Roman"/>
                <w:sz w:val="24"/>
                <w:szCs w:val="24"/>
              </w:rPr>
              <w:t>О должностных обязанностях специалистов в сфере закупок по Федеральному закону № 44-ФЗ</w:t>
            </w:r>
            <w:r w:rsidRPr="00D6317C">
              <w:rPr>
                <w:rFonts w:ascii="Times New Roman" w:hAnsi="Times New Roman"/>
                <w:sz w:val="24"/>
                <w:szCs w:val="24"/>
              </w:rPr>
              <w:fldChar w:fldCharType="end"/>
            </w:r>
            <w:bookmarkEnd w:id="6"/>
          </w:p>
        </w:tc>
        <w:tc>
          <w:tcPr>
            <w:tcW w:w="425" w:type="dxa"/>
            <w:shd w:val="clear" w:color="auto" w:fill="auto"/>
          </w:tcPr>
          <w:p w:rsidR="00F84D08" w:rsidRPr="00D6317C" w:rsidRDefault="00F84D08" w:rsidP="00752B90">
            <w:pPr>
              <w:spacing w:before="120"/>
              <w:jc w:val="center"/>
              <w:rPr>
                <w:sz w:val="24"/>
                <w:szCs w:val="24"/>
              </w:rPr>
            </w:pPr>
          </w:p>
        </w:tc>
        <w:tc>
          <w:tcPr>
            <w:tcW w:w="3908" w:type="dxa"/>
            <w:vMerge/>
            <w:shd w:val="clear" w:color="auto" w:fill="auto"/>
          </w:tcPr>
          <w:p w:rsidR="00F84D08" w:rsidRPr="00D6317C" w:rsidRDefault="00F84D08" w:rsidP="00752B90">
            <w:pPr>
              <w:spacing w:before="120"/>
              <w:jc w:val="center"/>
              <w:rPr>
                <w:sz w:val="24"/>
                <w:szCs w:val="24"/>
              </w:rPr>
            </w:pPr>
          </w:p>
        </w:tc>
      </w:tr>
      <w:tr w:rsidR="00F84D08" w:rsidRPr="00D6317C" w:rsidTr="005049B4">
        <w:tc>
          <w:tcPr>
            <w:tcW w:w="5387" w:type="dxa"/>
            <w:gridSpan w:val="4"/>
            <w:vMerge/>
            <w:shd w:val="clear" w:color="auto" w:fill="auto"/>
          </w:tcPr>
          <w:p w:rsidR="00F84D08" w:rsidRPr="00D6317C" w:rsidRDefault="00F84D08" w:rsidP="00752B90">
            <w:pPr>
              <w:spacing w:before="120"/>
              <w:jc w:val="center"/>
              <w:rPr>
                <w:sz w:val="24"/>
                <w:szCs w:val="24"/>
              </w:rPr>
            </w:pPr>
          </w:p>
        </w:tc>
        <w:tc>
          <w:tcPr>
            <w:tcW w:w="425" w:type="dxa"/>
            <w:shd w:val="clear" w:color="auto" w:fill="auto"/>
          </w:tcPr>
          <w:p w:rsidR="00F84D08" w:rsidRPr="00D6317C" w:rsidRDefault="00F84D08" w:rsidP="00752B90">
            <w:pPr>
              <w:spacing w:before="120"/>
              <w:jc w:val="center"/>
              <w:rPr>
                <w:sz w:val="24"/>
                <w:szCs w:val="24"/>
              </w:rPr>
            </w:pPr>
          </w:p>
        </w:tc>
        <w:tc>
          <w:tcPr>
            <w:tcW w:w="3908" w:type="dxa"/>
            <w:shd w:val="clear" w:color="auto" w:fill="auto"/>
          </w:tcPr>
          <w:p w:rsidR="00F84D08" w:rsidRPr="00D6317C" w:rsidRDefault="00F84D08" w:rsidP="00F84D08">
            <w:pPr>
              <w:jc w:val="center"/>
              <w:rPr>
                <w:sz w:val="24"/>
                <w:szCs w:val="24"/>
              </w:rPr>
            </w:pPr>
          </w:p>
        </w:tc>
      </w:tr>
      <w:tr w:rsidR="00F22D52" w:rsidRPr="00D6317C" w:rsidTr="005049B4">
        <w:tc>
          <w:tcPr>
            <w:tcW w:w="5387" w:type="dxa"/>
            <w:gridSpan w:val="4"/>
            <w:shd w:val="clear" w:color="auto" w:fill="auto"/>
          </w:tcPr>
          <w:p w:rsidR="00F22D52" w:rsidRPr="00D6317C" w:rsidRDefault="00F22D52" w:rsidP="00F22D52">
            <w:pPr>
              <w:jc w:val="center"/>
              <w:rPr>
                <w:sz w:val="24"/>
                <w:szCs w:val="24"/>
              </w:rPr>
            </w:pPr>
          </w:p>
        </w:tc>
        <w:tc>
          <w:tcPr>
            <w:tcW w:w="425" w:type="dxa"/>
            <w:shd w:val="clear" w:color="auto" w:fill="auto"/>
          </w:tcPr>
          <w:p w:rsidR="00F22D52" w:rsidRPr="00D6317C" w:rsidRDefault="00F22D52" w:rsidP="00F22D52">
            <w:pPr>
              <w:jc w:val="center"/>
              <w:rPr>
                <w:sz w:val="24"/>
                <w:szCs w:val="24"/>
              </w:rPr>
            </w:pPr>
          </w:p>
        </w:tc>
        <w:tc>
          <w:tcPr>
            <w:tcW w:w="3908" w:type="dxa"/>
            <w:shd w:val="clear" w:color="auto" w:fill="auto"/>
          </w:tcPr>
          <w:p w:rsidR="00F22D52" w:rsidRPr="00D6317C" w:rsidRDefault="00F22D52" w:rsidP="00F22D52">
            <w:pPr>
              <w:jc w:val="center"/>
              <w:rPr>
                <w:sz w:val="24"/>
                <w:szCs w:val="24"/>
              </w:rPr>
            </w:pPr>
          </w:p>
        </w:tc>
      </w:tr>
      <w:tr w:rsidR="002E2487" w:rsidRPr="00D6317C" w:rsidTr="005049B4">
        <w:tc>
          <w:tcPr>
            <w:tcW w:w="9720" w:type="dxa"/>
            <w:gridSpan w:val="6"/>
            <w:shd w:val="clear" w:color="auto" w:fill="auto"/>
          </w:tcPr>
          <w:p w:rsidR="002E2487" w:rsidRPr="00D6317C" w:rsidRDefault="00CA29F6" w:rsidP="00F84D08">
            <w:pPr>
              <w:jc w:val="center"/>
              <w:rPr>
                <w:sz w:val="24"/>
                <w:szCs w:val="24"/>
              </w:rPr>
            </w:pPr>
            <w:r>
              <w:rPr>
                <w:rFonts w:ascii="Times New Roman" w:hAnsi="Times New Roman"/>
                <w:sz w:val="24"/>
                <w:szCs w:val="24"/>
              </w:rPr>
              <w:t>Уважаемые руководители!</w:t>
            </w:r>
          </w:p>
        </w:tc>
      </w:tr>
      <w:tr w:rsidR="00F84D08" w:rsidRPr="00D6317C" w:rsidTr="005049B4">
        <w:tc>
          <w:tcPr>
            <w:tcW w:w="9720" w:type="dxa"/>
            <w:gridSpan w:val="6"/>
            <w:shd w:val="clear" w:color="auto" w:fill="auto"/>
          </w:tcPr>
          <w:p w:rsidR="00F84D08" w:rsidRPr="00D6317C" w:rsidRDefault="00F84D08" w:rsidP="00F33513">
            <w:pPr>
              <w:rPr>
                <w:rFonts w:ascii="Times New Roman" w:hAnsi="Times New Roman"/>
                <w:sz w:val="24"/>
                <w:szCs w:val="24"/>
              </w:rPr>
            </w:pPr>
            <w:bookmarkStart w:id="7" w:name="СодержаниеСтарт"/>
            <w:bookmarkEnd w:id="7"/>
          </w:p>
        </w:tc>
      </w:tr>
    </w:tbl>
    <w:p w:rsidR="00CA29F6" w:rsidRPr="00375ABB" w:rsidRDefault="00CA29F6" w:rsidP="00CA29F6">
      <w:pPr>
        <w:pStyle w:val="a3"/>
        <w:ind w:firstLine="709"/>
        <w:jc w:val="both"/>
        <w:rPr>
          <w:rFonts w:ascii="Times New Roman" w:hAnsi="Times New Roman" w:cs="Times New Roman"/>
          <w:sz w:val="24"/>
          <w:szCs w:val="24"/>
        </w:rPr>
      </w:pPr>
      <w:r w:rsidRPr="00375ABB">
        <w:rPr>
          <w:rFonts w:ascii="Times New Roman" w:hAnsi="Times New Roman" w:cs="Times New Roman"/>
          <w:sz w:val="24"/>
          <w:szCs w:val="24"/>
        </w:rPr>
        <w:t>Управление образования Администрации ЗАТО Северск (далее – Управление образования) на основе анализа результатов проверок Комитет</w:t>
      </w:r>
      <w:r>
        <w:rPr>
          <w:rFonts w:ascii="Times New Roman" w:hAnsi="Times New Roman" w:cs="Times New Roman"/>
          <w:sz w:val="24"/>
          <w:szCs w:val="24"/>
        </w:rPr>
        <w:t>а</w:t>
      </w:r>
      <w:r w:rsidRPr="00375ABB">
        <w:rPr>
          <w:rFonts w:ascii="Times New Roman" w:hAnsi="Times New Roman" w:cs="Times New Roman"/>
          <w:sz w:val="24"/>
          <w:szCs w:val="24"/>
        </w:rPr>
        <w:t xml:space="preserve"> внутреннего муниципального финансового контроля и контроля в сфере закупок Администрации ЗАТО Северск и ведомственного контроля Управлени</w:t>
      </w:r>
      <w:r>
        <w:rPr>
          <w:rFonts w:ascii="Times New Roman" w:hAnsi="Times New Roman" w:cs="Times New Roman"/>
          <w:sz w:val="24"/>
          <w:szCs w:val="24"/>
        </w:rPr>
        <w:t>я</w:t>
      </w:r>
      <w:r w:rsidRPr="00375ABB">
        <w:rPr>
          <w:rFonts w:ascii="Times New Roman" w:hAnsi="Times New Roman" w:cs="Times New Roman"/>
          <w:sz w:val="24"/>
          <w:szCs w:val="24"/>
        </w:rPr>
        <w:t xml:space="preserve"> образования обращает внимание на несоответствие в большинстве случаев должностных инструкций специалистов в сфере закупок </w:t>
      </w:r>
      <w:r>
        <w:rPr>
          <w:rFonts w:ascii="Times New Roman" w:hAnsi="Times New Roman" w:cs="Times New Roman"/>
          <w:sz w:val="24"/>
          <w:szCs w:val="24"/>
        </w:rPr>
        <w:t xml:space="preserve">(заместителей руководителей по АХР, экономистов по договорной и претензионной работе) </w:t>
      </w:r>
      <w:r w:rsidRPr="00375ABB">
        <w:rPr>
          <w:rFonts w:ascii="Times New Roman" w:hAnsi="Times New Roman" w:cs="Times New Roman"/>
          <w:sz w:val="24"/>
          <w:szCs w:val="24"/>
        </w:rPr>
        <w:t>требованиям действующего законодательства.</w:t>
      </w:r>
    </w:p>
    <w:p w:rsidR="00CA29F6" w:rsidRPr="00375ABB" w:rsidRDefault="00CA29F6" w:rsidP="00CA29F6">
      <w:pPr>
        <w:pStyle w:val="a3"/>
        <w:ind w:firstLine="709"/>
        <w:jc w:val="both"/>
        <w:rPr>
          <w:rFonts w:ascii="Times New Roman" w:hAnsi="Times New Roman" w:cs="Times New Roman"/>
          <w:sz w:val="24"/>
          <w:szCs w:val="24"/>
        </w:rPr>
      </w:pPr>
      <w:r w:rsidRPr="00375ABB">
        <w:rPr>
          <w:rFonts w:ascii="Times New Roman" w:hAnsi="Times New Roman" w:cs="Times New Roman"/>
          <w:sz w:val="24"/>
          <w:szCs w:val="24"/>
        </w:rPr>
        <w:t>Основанием для разработки должных инструкций</w:t>
      </w:r>
      <w:r>
        <w:rPr>
          <w:rFonts w:ascii="Times New Roman" w:hAnsi="Times New Roman" w:cs="Times New Roman"/>
          <w:sz w:val="24"/>
          <w:szCs w:val="24"/>
        </w:rPr>
        <w:t xml:space="preserve"> являются документы:</w:t>
      </w:r>
      <w:r w:rsidRPr="00375ABB">
        <w:rPr>
          <w:rFonts w:ascii="Times New Roman" w:hAnsi="Times New Roman" w:cs="Times New Roman"/>
          <w:sz w:val="24"/>
          <w:szCs w:val="24"/>
        </w:rPr>
        <w:t xml:space="preserve"> </w:t>
      </w:r>
    </w:p>
    <w:p w:rsidR="00CA29F6" w:rsidRPr="00375ABB" w:rsidRDefault="00CA29F6" w:rsidP="00CA29F6">
      <w:pPr>
        <w:pStyle w:val="ac"/>
        <w:numPr>
          <w:ilvl w:val="0"/>
          <w:numId w:val="2"/>
        </w:numPr>
        <w:jc w:val="both"/>
        <w:rPr>
          <w:rFonts w:ascii="Times New Roman" w:hAnsi="Times New Roman"/>
          <w:sz w:val="24"/>
          <w:szCs w:val="24"/>
        </w:rPr>
      </w:pPr>
      <w:r w:rsidRPr="00375ABB">
        <w:rPr>
          <w:rFonts w:ascii="Times New Roman" w:hAnsi="Times New Roman"/>
          <w:sz w:val="24"/>
          <w:szCs w:val="24"/>
        </w:rPr>
        <w:t>Федеральны</w:t>
      </w:r>
      <w:r>
        <w:rPr>
          <w:rFonts w:ascii="Times New Roman" w:hAnsi="Times New Roman"/>
          <w:sz w:val="24"/>
          <w:szCs w:val="24"/>
        </w:rPr>
        <w:t>й</w:t>
      </w:r>
      <w:r w:rsidRPr="00375ABB">
        <w:rPr>
          <w:rFonts w:ascii="Times New Roman" w:hAnsi="Times New Roman"/>
          <w:sz w:val="24"/>
          <w:szCs w:val="24"/>
        </w:rPr>
        <w:t xml:space="preserve"> закон от 05.04.2013 № 44-ФЗ «О контрактной системе в сфере закупок товаров, работ, услуг для обеспечения государственных и муниципальных нужд»;</w:t>
      </w:r>
    </w:p>
    <w:p w:rsidR="00CA29F6" w:rsidRPr="00375ABB" w:rsidRDefault="00CA29F6" w:rsidP="00CA29F6">
      <w:pPr>
        <w:pStyle w:val="ac"/>
        <w:numPr>
          <w:ilvl w:val="0"/>
          <w:numId w:val="2"/>
        </w:numPr>
        <w:rPr>
          <w:rFonts w:ascii="Times New Roman" w:hAnsi="Times New Roman"/>
          <w:sz w:val="24"/>
          <w:szCs w:val="24"/>
        </w:rPr>
      </w:pPr>
      <w:r w:rsidRPr="00375ABB">
        <w:rPr>
          <w:rFonts w:ascii="Times New Roman" w:hAnsi="Times New Roman"/>
          <w:sz w:val="24"/>
          <w:szCs w:val="24"/>
        </w:rPr>
        <w:t xml:space="preserve">типовое положение (регламент) о контрактной службе (приказ Минфина России </w:t>
      </w:r>
      <w:bookmarkStart w:id="8" w:name="l1"/>
      <w:bookmarkStart w:id="9" w:name="h1"/>
      <w:bookmarkEnd w:id="8"/>
      <w:bookmarkEnd w:id="9"/>
      <w:r w:rsidRPr="00375ABB">
        <w:rPr>
          <w:rFonts w:ascii="Times New Roman" w:hAnsi="Times New Roman"/>
          <w:sz w:val="24"/>
          <w:szCs w:val="24"/>
        </w:rPr>
        <w:t>от 31.07.2020 № 158н</w:t>
      </w:r>
      <w:bookmarkStart w:id="10" w:name="l2"/>
      <w:bookmarkEnd w:id="10"/>
      <w:r w:rsidRPr="00375ABB">
        <w:rPr>
          <w:rFonts w:ascii="Times New Roman" w:hAnsi="Times New Roman"/>
          <w:sz w:val="24"/>
          <w:szCs w:val="24"/>
        </w:rPr>
        <w:t>);</w:t>
      </w:r>
    </w:p>
    <w:p w:rsidR="00CA29F6" w:rsidRDefault="00CA29F6" w:rsidP="00CA29F6">
      <w:pPr>
        <w:pStyle w:val="ac"/>
        <w:numPr>
          <w:ilvl w:val="0"/>
          <w:numId w:val="2"/>
        </w:numPr>
        <w:tabs>
          <w:tab w:val="left" w:pos="567"/>
        </w:tabs>
        <w:jc w:val="both"/>
        <w:rPr>
          <w:rFonts w:ascii="Times New Roman" w:hAnsi="Times New Roman"/>
          <w:sz w:val="24"/>
          <w:szCs w:val="24"/>
        </w:rPr>
      </w:pPr>
      <w:r w:rsidRPr="00375ABB">
        <w:rPr>
          <w:rFonts w:ascii="Times New Roman" w:hAnsi="Times New Roman"/>
          <w:sz w:val="24"/>
          <w:szCs w:val="24"/>
        </w:rPr>
        <w:t>профессиональны</w:t>
      </w:r>
      <w:r>
        <w:rPr>
          <w:rFonts w:ascii="Times New Roman" w:hAnsi="Times New Roman"/>
          <w:sz w:val="24"/>
          <w:szCs w:val="24"/>
        </w:rPr>
        <w:t>е</w:t>
      </w:r>
      <w:r w:rsidRPr="00375ABB">
        <w:rPr>
          <w:rFonts w:ascii="Times New Roman" w:hAnsi="Times New Roman"/>
          <w:sz w:val="24"/>
          <w:szCs w:val="24"/>
        </w:rPr>
        <w:t xml:space="preserve"> стандарт</w:t>
      </w:r>
      <w:r>
        <w:rPr>
          <w:rFonts w:ascii="Times New Roman" w:hAnsi="Times New Roman"/>
          <w:sz w:val="24"/>
          <w:szCs w:val="24"/>
        </w:rPr>
        <w:t>ы</w:t>
      </w:r>
      <w:r w:rsidRPr="00375ABB">
        <w:rPr>
          <w:rFonts w:ascii="Times New Roman" w:hAnsi="Times New Roman"/>
          <w:sz w:val="24"/>
          <w:szCs w:val="24"/>
        </w:rPr>
        <w:t xml:space="preserve"> «Специалист в сфере закупок», «Эксперт в сфере закупок» (приказ Минтруда России от 10.09.2015 № 626н).</w:t>
      </w:r>
    </w:p>
    <w:p w:rsidR="009749C9" w:rsidRPr="00EA6F5F" w:rsidRDefault="00CA29F6" w:rsidP="00CA29F6">
      <w:pPr>
        <w:jc w:val="both"/>
        <w:rPr>
          <w:sz w:val="24"/>
        </w:rPr>
      </w:pPr>
      <w:r>
        <w:rPr>
          <w:rFonts w:ascii="Times New Roman" w:hAnsi="Times New Roman"/>
          <w:sz w:val="24"/>
          <w:szCs w:val="24"/>
        </w:rPr>
        <w:tab/>
        <w:t xml:space="preserve">В приложении приводятся выдержки обязанностей адаптированные из </w:t>
      </w:r>
      <w:r w:rsidRPr="00375ABB">
        <w:rPr>
          <w:rFonts w:ascii="Times New Roman" w:hAnsi="Times New Roman"/>
          <w:sz w:val="24"/>
          <w:szCs w:val="24"/>
        </w:rPr>
        <w:t>типово</w:t>
      </w:r>
      <w:r>
        <w:rPr>
          <w:rFonts w:ascii="Times New Roman" w:hAnsi="Times New Roman"/>
          <w:sz w:val="24"/>
          <w:szCs w:val="24"/>
        </w:rPr>
        <w:t>го</w:t>
      </w:r>
      <w:r w:rsidRPr="00375ABB">
        <w:rPr>
          <w:rFonts w:ascii="Times New Roman" w:hAnsi="Times New Roman"/>
          <w:sz w:val="24"/>
          <w:szCs w:val="24"/>
        </w:rPr>
        <w:t xml:space="preserve"> положени</w:t>
      </w:r>
      <w:r>
        <w:rPr>
          <w:rFonts w:ascii="Times New Roman" w:hAnsi="Times New Roman"/>
          <w:sz w:val="24"/>
          <w:szCs w:val="24"/>
        </w:rPr>
        <w:t>я</w:t>
      </w:r>
      <w:r w:rsidRPr="00375ABB">
        <w:rPr>
          <w:rFonts w:ascii="Times New Roman" w:hAnsi="Times New Roman"/>
          <w:sz w:val="24"/>
          <w:szCs w:val="24"/>
        </w:rPr>
        <w:t xml:space="preserve"> (регламент</w:t>
      </w:r>
      <w:r>
        <w:rPr>
          <w:rFonts w:ascii="Times New Roman" w:hAnsi="Times New Roman"/>
          <w:sz w:val="24"/>
          <w:szCs w:val="24"/>
        </w:rPr>
        <w:t>а</w:t>
      </w:r>
      <w:r w:rsidRPr="00375ABB">
        <w:rPr>
          <w:rFonts w:ascii="Times New Roman" w:hAnsi="Times New Roman"/>
          <w:sz w:val="24"/>
          <w:szCs w:val="24"/>
        </w:rPr>
        <w:t>) о контрактной службе</w:t>
      </w:r>
      <w:r>
        <w:rPr>
          <w:rFonts w:ascii="Times New Roman" w:hAnsi="Times New Roman"/>
          <w:sz w:val="24"/>
          <w:szCs w:val="24"/>
        </w:rPr>
        <w:t>.</w:t>
      </w:r>
    </w:p>
    <w:tbl>
      <w:tblPr>
        <w:tblW w:w="9720" w:type="dxa"/>
        <w:tblLayout w:type="fixed"/>
        <w:tblLook w:val="01E0"/>
      </w:tblPr>
      <w:tblGrid>
        <w:gridCol w:w="4860"/>
        <w:gridCol w:w="4860"/>
      </w:tblGrid>
      <w:tr w:rsidR="00677916" w:rsidRPr="002E2487" w:rsidTr="009343D0">
        <w:tc>
          <w:tcPr>
            <w:tcW w:w="9720" w:type="dxa"/>
            <w:gridSpan w:val="2"/>
            <w:shd w:val="clear" w:color="auto" w:fill="auto"/>
          </w:tcPr>
          <w:p w:rsidR="00677916" w:rsidRPr="008B1B71" w:rsidRDefault="00677916" w:rsidP="009343D0">
            <w:pPr>
              <w:rPr>
                <w:rFonts w:ascii="Times New Roman" w:hAnsi="Times New Roman"/>
                <w:sz w:val="28"/>
                <w:szCs w:val="28"/>
              </w:rPr>
            </w:pPr>
          </w:p>
        </w:tc>
      </w:tr>
      <w:tr w:rsidR="00677916" w:rsidRPr="002E2487" w:rsidTr="009343D0">
        <w:tc>
          <w:tcPr>
            <w:tcW w:w="9720" w:type="dxa"/>
            <w:gridSpan w:val="2"/>
            <w:shd w:val="clear" w:color="auto" w:fill="auto"/>
          </w:tcPr>
          <w:p w:rsidR="00677916" w:rsidRDefault="004F4073" w:rsidP="009343D0">
            <w:pPr>
              <w:rPr>
                <w:sz w:val="24"/>
                <w:szCs w:val="24"/>
              </w:rPr>
            </w:pPr>
            <w:r>
              <w:rPr>
                <w:rFonts w:ascii="Times New Roman" w:hAnsi="Times New Roman"/>
                <w:sz w:val="24"/>
                <w:szCs w:val="24"/>
              </w:rPr>
              <w:t>Приложение:</w:t>
            </w:r>
            <w:r w:rsidR="00677916" w:rsidRPr="00615161">
              <w:rPr>
                <w:sz w:val="24"/>
                <w:szCs w:val="24"/>
              </w:rPr>
              <w:t xml:space="preserve"> на </w:t>
            </w:r>
            <w:r w:rsidR="00CA29F6">
              <w:rPr>
                <w:sz w:val="24"/>
                <w:szCs w:val="24"/>
              </w:rPr>
              <w:t>3</w:t>
            </w:r>
            <w:r w:rsidR="00677916" w:rsidRPr="00615161">
              <w:rPr>
                <w:sz w:val="24"/>
                <w:szCs w:val="24"/>
              </w:rPr>
              <w:t xml:space="preserve"> л. в </w:t>
            </w:r>
            <w:r w:rsidR="00333B4B" w:rsidRPr="00615161">
              <w:rPr>
                <w:rFonts w:ascii="Times New Roman" w:hAnsi="Times New Roman"/>
                <w:sz w:val="24"/>
                <w:szCs w:val="24"/>
              </w:rPr>
              <w:fldChar w:fldCharType="begin">
                <w:ffData>
                  <w:name w:val="КоличествоЭкземпляро"/>
                  <w:enabled/>
                  <w:calcOnExit w:val="0"/>
                  <w:textInput>
                    <w:default w:val="Количество экземпляров"/>
                  </w:textInput>
                </w:ffData>
              </w:fldChar>
            </w:r>
            <w:bookmarkStart w:id="11" w:name="КоличествоЭкземпляро"/>
            <w:r w:rsidR="00677916" w:rsidRPr="00615161">
              <w:rPr>
                <w:rFonts w:ascii="Times New Roman" w:hAnsi="Times New Roman"/>
                <w:sz w:val="24"/>
                <w:szCs w:val="24"/>
              </w:rPr>
              <w:instrText xml:space="preserve"> FORMTEXT </w:instrText>
            </w:r>
            <w:r w:rsidR="00333B4B" w:rsidRPr="00615161">
              <w:rPr>
                <w:rFonts w:ascii="Times New Roman" w:hAnsi="Times New Roman"/>
                <w:sz w:val="24"/>
                <w:szCs w:val="24"/>
              </w:rPr>
            </w:r>
            <w:r w:rsidR="00333B4B" w:rsidRPr="00615161">
              <w:rPr>
                <w:rFonts w:ascii="Times New Roman" w:hAnsi="Times New Roman"/>
                <w:sz w:val="24"/>
                <w:szCs w:val="24"/>
              </w:rPr>
              <w:fldChar w:fldCharType="separate"/>
            </w:r>
            <w:r w:rsidR="00677916" w:rsidRPr="00615161">
              <w:rPr>
                <w:rFonts w:ascii="Times New Roman" w:hAnsi="Times New Roman"/>
                <w:noProof/>
                <w:sz w:val="24"/>
                <w:szCs w:val="24"/>
              </w:rPr>
              <w:t>1</w:t>
            </w:r>
            <w:r w:rsidR="00333B4B" w:rsidRPr="00615161">
              <w:rPr>
                <w:rFonts w:ascii="Times New Roman" w:hAnsi="Times New Roman"/>
                <w:sz w:val="24"/>
                <w:szCs w:val="24"/>
              </w:rPr>
              <w:fldChar w:fldCharType="end"/>
            </w:r>
            <w:bookmarkEnd w:id="11"/>
            <w:r w:rsidR="00677916" w:rsidRPr="00615161">
              <w:rPr>
                <w:sz w:val="24"/>
                <w:szCs w:val="24"/>
              </w:rPr>
              <w:t xml:space="preserve"> экз.</w:t>
            </w:r>
          </w:p>
          <w:p w:rsidR="00677916" w:rsidRDefault="00677916" w:rsidP="009343D0">
            <w:pPr>
              <w:ind w:firstLine="567"/>
              <w:rPr>
                <w:sz w:val="24"/>
                <w:szCs w:val="24"/>
              </w:rPr>
            </w:pPr>
          </w:p>
          <w:p w:rsidR="00677916" w:rsidRDefault="00677916" w:rsidP="009343D0">
            <w:pPr>
              <w:ind w:firstLine="567"/>
              <w:rPr>
                <w:sz w:val="24"/>
                <w:szCs w:val="24"/>
              </w:rPr>
            </w:pPr>
          </w:p>
          <w:p w:rsidR="00677916" w:rsidRPr="002E2487" w:rsidRDefault="00677916" w:rsidP="009343D0">
            <w:pPr>
              <w:ind w:firstLine="567"/>
              <w:rPr>
                <w:sz w:val="28"/>
                <w:szCs w:val="28"/>
              </w:rPr>
            </w:pPr>
          </w:p>
        </w:tc>
      </w:tr>
      <w:tr w:rsidR="00677916" w:rsidRPr="002E2487" w:rsidTr="009343D0">
        <w:tc>
          <w:tcPr>
            <w:tcW w:w="4860" w:type="dxa"/>
            <w:shd w:val="clear" w:color="auto" w:fill="auto"/>
          </w:tcPr>
          <w:p w:rsidR="00677916" w:rsidRPr="002E2487" w:rsidRDefault="00333B4B" w:rsidP="009343D0">
            <w:pPr>
              <w:rPr>
                <w:sz w:val="28"/>
                <w:szCs w:val="28"/>
              </w:rPr>
            </w:pPr>
            <w:r>
              <w:rPr>
                <w:rFonts w:ascii="Times New Roman" w:hAnsi="Times New Roman"/>
                <w:sz w:val="24"/>
                <w:szCs w:val="28"/>
              </w:rPr>
              <w:fldChar w:fldCharType="begin">
                <w:ffData>
                  <w:name w:val="ПодписалДолжность"/>
                  <w:enabled/>
                  <w:calcOnExit w:val="0"/>
                  <w:textInput>
                    <w:default w:val="ПодписалДолжность"/>
                  </w:textInput>
                </w:ffData>
              </w:fldChar>
            </w:r>
            <w:bookmarkStart w:id="12" w:name="ПодписалДолжность"/>
            <w:r w:rsidR="00CC13F3">
              <w:rPr>
                <w:rFonts w:ascii="Times New Roman" w:hAnsi="Times New Roman"/>
                <w:sz w:val="24"/>
                <w:szCs w:val="28"/>
              </w:rPr>
              <w:instrText xml:space="preserve"> FORMTEXT </w:instrText>
            </w:r>
            <w:r>
              <w:rPr>
                <w:rFonts w:ascii="Times New Roman" w:hAnsi="Times New Roman"/>
                <w:sz w:val="24"/>
                <w:szCs w:val="28"/>
              </w:rPr>
            </w:r>
            <w:r>
              <w:rPr>
                <w:rFonts w:ascii="Times New Roman" w:hAnsi="Times New Roman"/>
                <w:sz w:val="24"/>
                <w:szCs w:val="28"/>
              </w:rPr>
              <w:fldChar w:fldCharType="separate"/>
            </w:r>
            <w:r w:rsidR="00CC13F3">
              <w:rPr>
                <w:rFonts w:ascii="Times New Roman" w:hAnsi="Times New Roman"/>
                <w:noProof/>
                <w:sz w:val="24"/>
                <w:szCs w:val="28"/>
              </w:rPr>
              <w:t>Начальник Управления</w:t>
            </w:r>
            <w:r>
              <w:rPr>
                <w:rFonts w:ascii="Times New Roman" w:hAnsi="Times New Roman"/>
                <w:sz w:val="24"/>
                <w:szCs w:val="28"/>
              </w:rPr>
              <w:fldChar w:fldCharType="end"/>
            </w:r>
            <w:bookmarkEnd w:id="12"/>
          </w:p>
        </w:tc>
        <w:tc>
          <w:tcPr>
            <w:tcW w:w="4860" w:type="dxa"/>
            <w:shd w:val="clear" w:color="auto" w:fill="auto"/>
          </w:tcPr>
          <w:p w:rsidR="00677916" w:rsidRPr="002E2487" w:rsidRDefault="00333B4B" w:rsidP="009343D0">
            <w:pPr>
              <w:tabs>
                <w:tab w:val="left" w:pos="2303"/>
              </w:tabs>
              <w:jc w:val="right"/>
              <w:rPr>
                <w:sz w:val="28"/>
                <w:szCs w:val="28"/>
              </w:rPr>
            </w:pPr>
            <w:r>
              <w:rPr>
                <w:rFonts w:ascii="Times New Roman" w:hAnsi="Times New Roman"/>
                <w:sz w:val="24"/>
                <w:szCs w:val="28"/>
              </w:rPr>
              <w:fldChar w:fldCharType="begin">
                <w:ffData>
                  <w:name w:val="ПодписалФИО"/>
                  <w:enabled/>
                  <w:calcOnExit w:val="0"/>
                  <w:textInput>
                    <w:default w:val="ПодписалФИО"/>
                  </w:textInput>
                </w:ffData>
              </w:fldChar>
            </w:r>
            <w:bookmarkStart w:id="13" w:name="ПодписалФИО"/>
            <w:r w:rsidR="00CC13F3">
              <w:rPr>
                <w:rFonts w:ascii="Times New Roman" w:hAnsi="Times New Roman"/>
                <w:sz w:val="24"/>
                <w:szCs w:val="28"/>
              </w:rPr>
              <w:instrText xml:space="preserve"> FORMTEXT </w:instrText>
            </w:r>
            <w:r>
              <w:rPr>
                <w:rFonts w:ascii="Times New Roman" w:hAnsi="Times New Roman"/>
                <w:sz w:val="24"/>
                <w:szCs w:val="28"/>
              </w:rPr>
            </w:r>
            <w:r>
              <w:rPr>
                <w:rFonts w:ascii="Times New Roman" w:hAnsi="Times New Roman"/>
                <w:sz w:val="24"/>
                <w:szCs w:val="28"/>
              </w:rPr>
              <w:fldChar w:fldCharType="separate"/>
            </w:r>
            <w:r w:rsidR="00CC13F3">
              <w:rPr>
                <w:rFonts w:ascii="Times New Roman" w:hAnsi="Times New Roman"/>
                <w:noProof/>
                <w:sz w:val="24"/>
                <w:szCs w:val="28"/>
              </w:rPr>
              <w:t>Е.В. Ковалев</w:t>
            </w:r>
            <w:r>
              <w:rPr>
                <w:rFonts w:ascii="Times New Roman" w:hAnsi="Times New Roman"/>
                <w:sz w:val="24"/>
                <w:szCs w:val="28"/>
              </w:rPr>
              <w:fldChar w:fldCharType="end"/>
            </w:r>
            <w:bookmarkEnd w:id="13"/>
          </w:p>
        </w:tc>
      </w:tr>
    </w:tbl>
    <w:p w:rsidR="008241E5" w:rsidRDefault="008241E5" w:rsidP="008241E5">
      <w:pPr>
        <w:shd w:val="clear" w:color="auto" w:fill="FFFFFF"/>
        <w:tabs>
          <w:tab w:val="left" w:pos="787"/>
        </w:tabs>
        <w:rPr>
          <w:rFonts w:ascii="Times New Roman" w:hAnsi="Times New Roman"/>
          <w:color w:val="000000"/>
          <w:spacing w:val="-5"/>
          <w:sz w:val="24"/>
          <w:szCs w:val="28"/>
        </w:rPr>
      </w:pPr>
      <w:bookmarkStart w:id="14" w:name="СодержаниеКонец"/>
      <w:bookmarkEnd w:id="14"/>
    </w:p>
    <w:p w:rsidR="00EB10DD" w:rsidRDefault="00EB10DD" w:rsidP="008241E5">
      <w:pPr>
        <w:shd w:val="clear" w:color="auto" w:fill="FFFFFF"/>
        <w:tabs>
          <w:tab w:val="left" w:pos="787"/>
        </w:tabs>
        <w:rPr>
          <w:rFonts w:ascii="Times New Roman" w:hAnsi="Times New Roman"/>
          <w:color w:val="000000"/>
          <w:spacing w:val="-5"/>
          <w:sz w:val="24"/>
          <w:szCs w:val="28"/>
        </w:rPr>
      </w:pPr>
    </w:p>
    <w:p w:rsidR="00EB10DD" w:rsidRDefault="00EB10DD" w:rsidP="008241E5">
      <w:pPr>
        <w:shd w:val="clear" w:color="auto" w:fill="FFFFFF"/>
        <w:tabs>
          <w:tab w:val="left" w:pos="787"/>
        </w:tabs>
        <w:rPr>
          <w:rFonts w:ascii="Times New Roman" w:hAnsi="Times New Roman"/>
          <w:color w:val="000000"/>
          <w:spacing w:val="-5"/>
          <w:sz w:val="24"/>
          <w:szCs w:val="28"/>
        </w:rPr>
      </w:pPr>
    </w:p>
    <w:p w:rsidR="00434F48" w:rsidRDefault="00434F48" w:rsidP="008241E5">
      <w:pPr>
        <w:shd w:val="clear" w:color="auto" w:fill="FFFFFF"/>
        <w:tabs>
          <w:tab w:val="left" w:pos="787"/>
        </w:tabs>
        <w:rPr>
          <w:rFonts w:ascii="Times New Roman" w:hAnsi="Times New Roman"/>
          <w:color w:val="000000"/>
          <w:spacing w:val="-5"/>
          <w:sz w:val="24"/>
          <w:szCs w:val="28"/>
        </w:rPr>
      </w:pPr>
    </w:p>
    <w:p w:rsidR="00434F48" w:rsidRDefault="00434F48" w:rsidP="008241E5">
      <w:pPr>
        <w:shd w:val="clear" w:color="auto" w:fill="FFFFFF"/>
        <w:tabs>
          <w:tab w:val="left" w:pos="787"/>
        </w:tabs>
        <w:rPr>
          <w:rFonts w:ascii="Times New Roman" w:hAnsi="Times New Roman"/>
          <w:color w:val="000000"/>
          <w:spacing w:val="-5"/>
          <w:sz w:val="24"/>
          <w:szCs w:val="28"/>
        </w:rPr>
      </w:pPr>
    </w:p>
    <w:p w:rsidR="00434F48" w:rsidRDefault="00434F48" w:rsidP="008241E5">
      <w:pPr>
        <w:shd w:val="clear" w:color="auto" w:fill="FFFFFF"/>
        <w:tabs>
          <w:tab w:val="left" w:pos="787"/>
        </w:tabs>
        <w:rPr>
          <w:rFonts w:ascii="Times New Roman" w:hAnsi="Times New Roman"/>
          <w:color w:val="000000"/>
          <w:spacing w:val="-5"/>
          <w:sz w:val="24"/>
          <w:szCs w:val="28"/>
        </w:rPr>
      </w:pPr>
    </w:p>
    <w:p w:rsidR="00EB10DD" w:rsidRPr="000156F4" w:rsidRDefault="00EB10DD" w:rsidP="008241E5">
      <w:pPr>
        <w:shd w:val="clear" w:color="auto" w:fill="FFFFFF"/>
        <w:tabs>
          <w:tab w:val="left" w:pos="787"/>
        </w:tabs>
        <w:rPr>
          <w:rFonts w:ascii="Times New Roman" w:hAnsi="Times New Roman"/>
          <w:color w:val="000000"/>
          <w:spacing w:val="-5"/>
          <w:sz w:val="24"/>
          <w:szCs w:val="28"/>
        </w:rPr>
      </w:pPr>
    </w:p>
    <w:p w:rsidR="00637434" w:rsidRPr="000156F4" w:rsidRDefault="00637434" w:rsidP="008241E5">
      <w:pPr>
        <w:shd w:val="clear" w:color="auto" w:fill="FFFFFF"/>
        <w:tabs>
          <w:tab w:val="left" w:pos="787"/>
        </w:tabs>
        <w:rPr>
          <w:rFonts w:ascii="Times New Roman" w:hAnsi="Times New Roman"/>
          <w:color w:val="000000"/>
          <w:spacing w:val="-5"/>
          <w:sz w:val="24"/>
          <w:szCs w:val="28"/>
        </w:rPr>
      </w:pPr>
    </w:p>
    <w:p w:rsidR="00D6317C" w:rsidRDefault="00D6317C" w:rsidP="00784755">
      <w:pPr>
        <w:tabs>
          <w:tab w:val="left" w:pos="1453"/>
        </w:tabs>
        <w:rPr>
          <w:rFonts w:ascii="Times New Roman" w:hAnsi="Times New Roman"/>
          <w:lang w:val="en-US"/>
        </w:rPr>
      </w:pPr>
    </w:p>
    <w:p w:rsidR="00D6317C" w:rsidRDefault="00EB10DD" w:rsidP="00784755">
      <w:pPr>
        <w:tabs>
          <w:tab w:val="left" w:pos="1453"/>
        </w:tabs>
        <w:rPr>
          <w:rFonts w:ascii="Times New Roman" w:hAnsi="Times New Roman"/>
        </w:rPr>
      </w:pPr>
      <w:r w:rsidRPr="00434F48">
        <w:rPr>
          <w:rFonts w:ascii="Times New Roman" w:hAnsi="Times New Roman"/>
          <w:lang w:val="en-US"/>
        </w:rPr>
        <w:t>Чистяков Юрий Александрович</w:t>
      </w:r>
      <w:r w:rsidRPr="00434F48">
        <w:rPr>
          <w:rFonts w:ascii="Times New Roman" w:hAnsi="Times New Roman"/>
          <w:lang w:val="en-US"/>
        </w:rPr>
        <w:br/>
        <w:t>+7 (3823) 78-17-56</w:t>
      </w:r>
    </w:p>
    <w:p w:rsidR="00CA29F6" w:rsidRDefault="00CA29F6" w:rsidP="00784755">
      <w:pPr>
        <w:tabs>
          <w:tab w:val="left" w:pos="1453"/>
        </w:tabs>
        <w:rPr>
          <w:rFonts w:ascii="Times New Roman" w:hAnsi="Times New Roman"/>
        </w:rPr>
      </w:pPr>
    </w:p>
    <w:p w:rsidR="00CA29F6" w:rsidRDefault="00CA29F6" w:rsidP="00784755">
      <w:pPr>
        <w:tabs>
          <w:tab w:val="left" w:pos="1453"/>
        </w:tabs>
        <w:rPr>
          <w:rFonts w:ascii="Times New Roman" w:hAnsi="Times New Roman"/>
        </w:rPr>
      </w:pPr>
    </w:p>
    <w:p w:rsidR="00CA29F6" w:rsidRDefault="00CA29F6" w:rsidP="00784755">
      <w:pPr>
        <w:tabs>
          <w:tab w:val="left" w:pos="1453"/>
        </w:tabs>
        <w:rPr>
          <w:rFonts w:ascii="Times New Roman" w:hAnsi="Times New Roman"/>
        </w:rPr>
      </w:pPr>
    </w:p>
    <w:p w:rsidR="00CA29F6" w:rsidRDefault="00CA29F6" w:rsidP="00784755">
      <w:pPr>
        <w:tabs>
          <w:tab w:val="left" w:pos="1453"/>
        </w:tabs>
        <w:rPr>
          <w:rFonts w:ascii="Times New Roman" w:hAnsi="Times New Roman"/>
        </w:rPr>
      </w:pPr>
    </w:p>
    <w:p w:rsidR="00CA29F6" w:rsidRPr="001012CB" w:rsidRDefault="00CA29F6" w:rsidP="00CA29F6">
      <w:pPr>
        <w:tabs>
          <w:tab w:val="left" w:pos="1453"/>
        </w:tabs>
        <w:jc w:val="right"/>
        <w:rPr>
          <w:rFonts w:ascii="Times New Roman" w:hAnsi="Times New Roman"/>
          <w:sz w:val="24"/>
        </w:rPr>
      </w:pPr>
      <w:r w:rsidRPr="001012CB">
        <w:rPr>
          <w:rFonts w:ascii="Times New Roman" w:hAnsi="Times New Roman"/>
          <w:sz w:val="24"/>
        </w:rPr>
        <w:lastRenderedPageBreak/>
        <w:t>Приложение</w:t>
      </w:r>
    </w:p>
    <w:p w:rsidR="00CA29F6" w:rsidRPr="001012CB" w:rsidRDefault="00CA29F6" w:rsidP="00CA29F6">
      <w:pPr>
        <w:tabs>
          <w:tab w:val="left" w:pos="1453"/>
        </w:tabs>
        <w:rPr>
          <w:rFonts w:ascii="Times New Roman" w:hAnsi="Times New Roman"/>
          <w:sz w:val="24"/>
          <w:szCs w:val="24"/>
        </w:rPr>
      </w:pPr>
    </w:p>
    <w:p w:rsidR="00CA29F6" w:rsidRPr="001012CB" w:rsidRDefault="00CA29F6" w:rsidP="00CA29F6">
      <w:pPr>
        <w:ind w:firstLine="709"/>
        <w:jc w:val="both"/>
        <w:rPr>
          <w:rFonts w:ascii="Times New Roman" w:hAnsi="Times New Roman"/>
          <w:sz w:val="24"/>
          <w:szCs w:val="24"/>
        </w:rPr>
      </w:pPr>
      <w:r w:rsidRPr="001012CB">
        <w:rPr>
          <w:rFonts w:ascii="Times New Roman" w:hAnsi="Times New Roman"/>
          <w:sz w:val="24"/>
          <w:szCs w:val="24"/>
        </w:rPr>
        <w:t xml:space="preserve">Работник осуществляет закупочную деятельность __________в соответствии с требованиями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Федеральный закон № 44-ФЗ), является контрактным управляющим ____________ (Заказчика): </w:t>
      </w:r>
    </w:p>
    <w:p w:rsidR="00CA29F6" w:rsidRPr="001012CB" w:rsidRDefault="00CA29F6" w:rsidP="00CA29F6">
      <w:pPr>
        <w:widowControl w:val="0"/>
        <w:autoSpaceDE w:val="0"/>
        <w:autoSpaceDN w:val="0"/>
        <w:adjustRightInd w:val="0"/>
        <w:jc w:val="both"/>
        <w:rPr>
          <w:rFonts w:ascii="Times New Roman" w:hAnsi="Times New Roman"/>
          <w:sz w:val="24"/>
          <w:szCs w:val="24"/>
        </w:rPr>
      </w:pPr>
      <w:r w:rsidRPr="001012CB">
        <w:rPr>
          <w:rFonts w:ascii="Times New Roman" w:hAnsi="Times New Roman"/>
          <w:sz w:val="24"/>
          <w:szCs w:val="24"/>
        </w:rPr>
        <w:t>а) при планировании закупок:</w:t>
      </w:r>
    </w:p>
    <w:p w:rsidR="00CA29F6" w:rsidRPr="001012CB" w:rsidRDefault="00CA29F6" w:rsidP="00CA29F6">
      <w:pPr>
        <w:pStyle w:val="ac"/>
        <w:widowControl w:val="0"/>
        <w:numPr>
          <w:ilvl w:val="0"/>
          <w:numId w:val="3"/>
        </w:numPr>
        <w:autoSpaceDE w:val="0"/>
        <w:autoSpaceDN w:val="0"/>
        <w:adjustRightInd w:val="0"/>
        <w:jc w:val="both"/>
        <w:rPr>
          <w:rFonts w:ascii="Times New Roman" w:hAnsi="Times New Roman"/>
          <w:sz w:val="24"/>
          <w:szCs w:val="24"/>
        </w:rPr>
      </w:pPr>
      <w:r w:rsidRPr="001012CB">
        <w:rPr>
          <w:rFonts w:ascii="Times New Roman" w:hAnsi="Times New Roman"/>
          <w:sz w:val="24"/>
          <w:szCs w:val="24"/>
        </w:rPr>
        <w:t>разрабатывает план-график, осуществляет подготовку изменений в план-график;</w:t>
      </w:r>
    </w:p>
    <w:p w:rsidR="00CA29F6" w:rsidRPr="001012CB" w:rsidRDefault="00CA29F6" w:rsidP="00CA29F6">
      <w:pPr>
        <w:pStyle w:val="ac"/>
        <w:widowControl w:val="0"/>
        <w:numPr>
          <w:ilvl w:val="0"/>
          <w:numId w:val="3"/>
        </w:numPr>
        <w:autoSpaceDE w:val="0"/>
        <w:autoSpaceDN w:val="0"/>
        <w:adjustRightInd w:val="0"/>
        <w:jc w:val="both"/>
        <w:rPr>
          <w:rFonts w:ascii="Times New Roman" w:hAnsi="Times New Roman"/>
          <w:sz w:val="24"/>
        </w:rPr>
      </w:pPr>
      <w:r w:rsidRPr="001012CB">
        <w:rPr>
          <w:rFonts w:ascii="Times New Roman" w:hAnsi="Times New Roman"/>
          <w:sz w:val="24"/>
        </w:rPr>
        <w:t>размещает в единой информационной системе в сфере закупок (далее - единая информационная система) план-график и внесенные в него изменения;</w:t>
      </w:r>
    </w:p>
    <w:p w:rsidR="00CA29F6" w:rsidRPr="001012CB" w:rsidRDefault="00CA29F6" w:rsidP="00CA29F6">
      <w:pPr>
        <w:pStyle w:val="ac"/>
        <w:widowControl w:val="0"/>
        <w:numPr>
          <w:ilvl w:val="0"/>
          <w:numId w:val="3"/>
        </w:numPr>
        <w:autoSpaceDE w:val="0"/>
        <w:autoSpaceDN w:val="0"/>
        <w:adjustRightInd w:val="0"/>
        <w:jc w:val="both"/>
        <w:rPr>
          <w:rFonts w:ascii="Times New Roman" w:hAnsi="Times New Roman"/>
          <w:sz w:val="24"/>
        </w:rPr>
      </w:pPr>
      <w:r w:rsidRPr="001012CB">
        <w:rPr>
          <w:rFonts w:ascii="Times New Roman" w:hAnsi="Times New Roman"/>
          <w:sz w:val="24"/>
        </w:rPr>
        <w:t>организует общественное обсуждение закупок в случаях, предусмотренных статьей 20 Федерального закона № 44-ФЗ;</w:t>
      </w:r>
    </w:p>
    <w:p w:rsidR="00CA29F6" w:rsidRPr="001012CB" w:rsidRDefault="00CA29F6" w:rsidP="00CA29F6">
      <w:pPr>
        <w:pStyle w:val="ac"/>
        <w:widowControl w:val="0"/>
        <w:numPr>
          <w:ilvl w:val="0"/>
          <w:numId w:val="3"/>
        </w:numPr>
        <w:autoSpaceDE w:val="0"/>
        <w:autoSpaceDN w:val="0"/>
        <w:adjustRightInd w:val="0"/>
        <w:jc w:val="both"/>
        <w:rPr>
          <w:rFonts w:ascii="Times New Roman" w:hAnsi="Times New Roman"/>
          <w:sz w:val="24"/>
        </w:rPr>
      </w:pPr>
      <w:r w:rsidRPr="001012CB">
        <w:rPr>
          <w:rFonts w:ascii="Times New Roman" w:hAnsi="Times New Roman"/>
          <w:sz w:val="24"/>
        </w:rPr>
        <w:t>организует в случае необходимости консультации с поставщиками (подрядчиками, исполнителями) и участвует в таких консультациях в целях определения состояния конкурентной среды на соответствующих рынках товаров, работ, услуг, определения наилучших технологий и других решений для обеспечения муниципальных нужд;</w:t>
      </w:r>
    </w:p>
    <w:p w:rsidR="00CA29F6" w:rsidRPr="001012CB" w:rsidRDefault="00CA29F6" w:rsidP="00CA29F6">
      <w:pPr>
        <w:widowControl w:val="0"/>
        <w:autoSpaceDE w:val="0"/>
        <w:autoSpaceDN w:val="0"/>
        <w:adjustRightInd w:val="0"/>
        <w:jc w:val="both"/>
        <w:rPr>
          <w:rFonts w:ascii="Times New Roman" w:hAnsi="Times New Roman"/>
          <w:sz w:val="24"/>
        </w:rPr>
      </w:pPr>
      <w:r w:rsidRPr="001012CB">
        <w:rPr>
          <w:rFonts w:ascii="Times New Roman" w:hAnsi="Times New Roman"/>
          <w:sz w:val="24"/>
        </w:rPr>
        <w:t>б) при определении поставщиков (подрядчиков, исполнителей):</w:t>
      </w:r>
    </w:p>
    <w:p w:rsidR="00CA29F6" w:rsidRPr="001012CB" w:rsidRDefault="00CA29F6" w:rsidP="00CA29F6">
      <w:pPr>
        <w:pStyle w:val="ac"/>
        <w:widowControl w:val="0"/>
        <w:numPr>
          <w:ilvl w:val="0"/>
          <w:numId w:val="3"/>
        </w:numPr>
        <w:autoSpaceDE w:val="0"/>
        <w:autoSpaceDN w:val="0"/>
        <w:adjustRightInd w:val="0"/>
        <w:jc w:val="both"/>
        <w:rPr>
          <w:rFonts w:ascii="Times New Roman" w:hAnsi="Times New Roman"/>
          <w:sz w:val="24"/>
        </w:rPr>
      </w:pPr>
      <w:r w:rsidRPr="001012CB">
        <w:rPr>
          <w:rFonts w:ascii="Times New Roman" w:hAnsi="Times New Roman"/>
          <w:sz w:val="24"/>
        </w:rPr>
        <w:t>осуществляет подготовку и размещение в единой информационной системе извещений об осуществлении закупок, документации о закупках (в случае, если Федеральным законом № 44-ФЗ предусмотрена документация о закупках), проектов контрактов, подготовку и направление приглашений принять участие в определении поставщиков (подрядчиков, исполнителей):</w:t>
      </w:r>
    </w:p>
    <w:p w:rsidR="00CA29F6" w:rsidRPr="001012CB" w:rsidRDefault="00CA29F6" w:rsidP="00CA29F6">
      <w:pPr>
        <w:pStyle w:val="ac"/>
        <w:widowControl w:val="0"/>
        <w:numPr>
          <w:ilvl w:val="1"/>
          <w:numId w:val="4"/>
        </w:numPr>
        <w:autoSpaceDE w:val="0"/>
        <w:autoSpaceDN w:val="0"/>
        <w:adjustRightInd w:val="0"/>
        <w:jc w:val="both"/>
        <w:rPr>
          <w:rFonts w:ascii="Times New Roman" w:hAnsi="Times New Roman"/>
          <w:sz w:val="24"/>
        </w:rPr>
      </w:pPr>
      <w:r w:rsidRPr="001012CB">
        <w:rPr>
          <w:rFonts w:ascii="Times New Roman" w:hAnsi="Times New Roman"/>
          <w:sz w:val="24"/>
        </w:rPr>
        <w:t>определяет и обосновывает начальную (максимальную) цену контракта, цену контракта, заключаемого с единственным поставщиком (подрядчиком, исполнителем), начальную цену единицы товара, работы, услуги, начальную сумму цен единиц товаров, работ, услуг, максимальное значение цены контракта;</w:t>
      </w:r>
    </w:p>
    <w:p w:rsidR="00CA29F6" w:rsidRPr="001012CB" w:rsidRDefault="00CA29F6" w:rsidP="00CA29F6">
      <w:pPr>
        <w:pStyle w:val="ac"/>
        <w:widowControl w:val="0"/>
        <w:numPr>
          <w:ilvl w:val="1"/>
          <w:numId w:val="4"/>
        </w:numPr>
        <w:autoSpaceDE w:val="0"/>
        <w:autoSpaceDN w:val="0"/>
        <w:adjustRightInd w:val="0"/>
        <w:jc w:val="both"/>
        <w:rPr>
          <w:rFonts w:ascii="Times New Roman" w:hAnsi="Times New Roman"/>
          <w:sz w:val="24"/>
        </w:rPr>
      </w:pPr>
      <w:r w:rsidRPr="001012CB">
        <w:rPr>
          <w:rFonts w:ascii="Times New Roman" w:hAnsi="Times New Roman"/>
          <w:sz w:val="24"/>
        </w:rPr>
        <w:t>осуществляет описание объекта закупки;</w:t>
      </w:r>
    </w:p>
    <w:p w:rsidR="00CA29F6" w:rsidRPr="001012CB" w:rsidRDefault="00CA29F6" w:rsidP="00CA29F6">
      <w:pPr>
        <w:pStyle w:val="ac"/>
        <w:widowControl w:val="0"/>
        <w:numPr>
          <w:ilvl w:val="1"/>
          <w:numId w:val="4"/>
        </w:numPr>
        <w:autoSpaceDE w:val="0"/>
        <w:autoSpaceDN w:val="0"/>
        <w:adjustRightInd w:val="0"/>
        <w:jc w:val="both"/>
        <w:rPr>
          <w:rFonts w:ascii="Times New Roman" w:hAnsi="Times New Roman"/>
          <w:sz w:val="24"/>
        </w:rPr>
      </w:pPr>
      <w:r w:rsidRPr="001012CB">
        <w:rPr>
          <w:rFonts w:ascii="Times New Roman" w:hAnsi="Times New Roman"/>
          <w:sz w:val="24"/>
        </w:rPr>
        <w:t xml:space="preserve">готовит к размещению в извещении об осуществлении закупки информацию, предусмотренную </w:t>
      </w:r>
      <w:hyperlink r:id="rId8" w:anchor="l6770" w:history="1">
        <w:r w:rsidRPr="001012CB">
          <w:rPr>
            <w:rFonts w:ascii="Times New Roman" w:hAnsi="Times New Roman"/>
            <w:sz w:val="24"/>
          </w:rPr>
          <w:t>статьей 42</w:t>
        </w:r>
      </w:hyperlink>
      <w:r w:rsidRPr="001012CB">
        <w:rPr>
          <w:rFonts w:ascii="Times New Roman" w:hAnsi="Times New Roman"/>
          <w:sz w:val="24"/>
        </w:rPr>
        <w:t xml:space="preserve"> Федерального закона, в том числе информацию: об условиях, о запретах и об ограничениях допуска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 в случае, если такие условия, запреты и ограничения установлены в соответствии со статьей 14 Федерального закона № 44-ФЗ; о преимуществе в отношении участников закупок, установленном в соответствии со статьей 30 Федерального закона № 44-ФЗ (при необходимости); о преимуществах, предоставляемых в соответствии со статьями 28, 29 Федерального закона № 44-ФЗ;</w:t>
      </w:r>
    </w:p>
    <w:p w:rsidR="00CA29F6" w:rsidRPr="001012CB" w:rsidRDefault="00CA29F6" w:rsidP="00CA29F6">
      <w:pPr>
        <w:pStyle w:val="ac"/>
        <w:widowControl w:val="0"/>
        <w:numPr>
          <w:ilvl w:val="0"/>
          <w:numId w:val="3"/>
        </w:numPr>
        <w:autoSpaceDE w:val="0"/>
        <w:autoSpaceDN w:val="0"/>
        <w:adjustRightInd w:val="0"/>
        <w:jc w:val="both"/>
        <w:rPr>
          <w:rFonts w:ascii="Times New Roman" w:hAnsi="Times New Roman"/>
          <w:sz w:val="24"/>
        </w:rPr>
      </w:pPr>
      <w:r w:rsidRPr="001012CB">
        <w:rPr>
          <w:rFonts w:ascii="Times New Roman" w:hAnsi="Times New Roman"/>
          <w:sz w:val="24"/>
        </w:rPr>
        <w:t>осуществляет подготовку разъяснений положений извещения об осуществлении закупки, документации о закупке (в случае, если Федеральным законом № 44-ФЗ предусмотрена документация о закупке);</w:t>
      </w:r>
    </w:p>
    <w:p w:rsidR="00CA29F6" w:rsidRPr="001012CB" w:rsidRDefault="00CA29F6" w:rsidP="00CA29F6">
      <w:pPr>
        <w:pStyle w:val="ac"/>
        <w:widowControl w:val="0"/>
        <w:numPr>
          <w:ilvl w:val="0"/>
          <w:numId w:val="3"/>
        </w:numPr>
        <w:autoSpaceDE w:val="0"/>
        <w:autoSpaceDN w:val="0"/>
        <w:adjustRightInd w:val="0"/>
        <w:jc w:val="both"/>
        <w:rPr>
          <w:rFonts w:ascii="Times New Roman" w:hAnsi="Times New Roman"/>
          <w:sz w:val="24"/>
        </w:rPr>
      </w:pPr>
      <w:r w:rsidRPr="001012CB">
        <w:rPr>
          <w:rFonts w:ascii="Times New Roman" w:hAnsi="Times New Roman"/>
          <w:sz w:val="24"/>
        </w:rPr>
        <w:t>осуществляет привлечение экспертов, экспертных организаций в случаях, установленных статьей 41 Федерального закона № 44-ФЗ;</w:t>
      </w:r>
    </w:p>
    <w:p w:rsidR="00CA29F6" w:rsidRPr="001012CB" w:rsidRDefault="00CA29F6" w:rsidP="00CA29F6">
      <w:pPr>
        <w:widowControl w:val="0"/>
        <w:autoSpaceDE w:val="0"/>
        <w:autoSpaceDN w:val="0"/>
        <w:adjustRightInd w:val="0"/>
        <w:jc w:val="both"/>
        <w:rPr>
          <w:rFonts w:ascii="Times New Roman" w:hAnsi="Times New Roman"/>
          <w:sz w:val="24"/>
        </w:rPr>
      </w:pPr>
      <w:r w:rsidRPr="001012CB">
        <w:rPr>
          <w:rFonts w:ascii="Times New Roman" w:hAnsi="Times New Roman"/>
          <w:sz w:val="24"/>
        </w:rPr>
        <w:t>в) при заключении контрактов:</w:t>
      </w:r>
    </w:p>
    <w:p w:rsidR="00CA29F6" w:rsidRPr="001012CB" w:rsidRDefault="00CA29F6" w:rsidP="00CA29F6">
      <w:pPr>
        <w:pStyle w:val="ac"/>
        <w:widowControl w:val="0"/>
        <w:numPr>
          <w:ilvl w:val="0"/>
          <w:numId w:val="3"/>
        </w:numPr>
        <w:autoSpaceDE w:val="0"/>
        <w:autoSpaceDN w:val="0"/>
        <w:adjustRightInd w:val="0"/>
        <w:jc w:val="both"/>
        <w:rPr>
          <w:rFonts w:ascii="Times New Roman" w:hAnsi="Times New Roman"/>
          <w:sz w:val="24"/>
        </w:rPr>
      </w:pPr>
      <w:r w:rsidRPr="001012CB">
        <w:rPr>
          <w:rFonts w:ascii="Times New Roman" w:hAnsi="Times New Roman"/>
          <w:sz w:val="24"/>
        </w:rPr>
        <w:t>осуществляет размещение проекта контракта (контракта) в единой информационной системе и на электронной площадке с использованием единой информационной системы;</w:t>
      </w:r>
    </w:p>
    <w:p w:rsidR="00CA29F6" w:rsidRPr="001012CB" w:rsidRDefault="00CA29F6" w:rsidP="00CA29F6">
      <w:pPr>
        <w:pStyle w:val="ac"/>
        <w:widowControl w:val="0"/>
        <w:numPr>
          <w:ilvl w:val="0"/>
          <w:numId w:val="3"/>
        </w:numPr>
        <w:autoSpaceDE w:val="0"/>
        <w:autoSpaceDN w:val="0"/>
        <w:adjustRightInd w:val="0"/>
        <w:jc w:val="both"/>
        <w:rPr>
          <w:rFonts w:ascii="Times New Roman" w:hAnsi="Times New Roman"/>
          <w:sz w:val="24"/>
        </w:rPr>
      </w:pPr>
      <w:r w:rsidRPr="001012CB">
        <w:rPr>
          <w:rFonts w:ascii="Times New Roman" w:hAnsi="Times New Roman"/>
          <w:sz w:val="24"/>
        </w:rPr>
        <w:t>осуществляет рассмотрение протокола разногласий при наличии разногласий по проекту контракта;</w:t>
      </w:r>
    </w:p>
    <w:p w:rsidR="00CA29F6" w:rsidRPr="001012CB" w:rsidRDefault="00CA29F6" w:rsidP="00CA29F6">
      <w:pPr>
        <w:pStyle w:val="ac"/>
        <w:widowControl w:val="0"/>
        <w:numPr>
          <w:ilvl w:val="0"/>
          <w:numId w:val="3"/>
        </w:numPr>
        <w:autoSpaceDE w:val="0"/>
        <w:autoSpaceDN w:val="0"/>
        <w:adjustRightInd w:val="0"/>
        <w:jc w:val="both"/>
        <w:rPr>
          <w:rFonts w:ascii="Times New Roman" w:hAnsi="Times New Roman"/>
          <w:sz w:val="24"/>
        </w:rPr>
      </w:pPr>
      <w:r w:rsidRPr="001012CB">
        <w:rPr>
          <w:rFonts w:ascii="Times New Roman" w:hAnsi="Times New Roman"/>
          <w:sz w:val="24"/>
        </w:rPr>
        <w:t xml:space="preserve">осуществляет рассмотрение независимой гарантии, представленной в качестве обеспечения исполнения контракта; </w:t>
      </w:r>
    </w:p>
    <w:p w:rsidR="00CA29F6" w:rsidRPr="001012CB" w:rsidRDefault="00CA29F6" w:rsidP="00CA29F6">
      <w:pPr>
        <w:pStyle w:val="ac"/>
        <w:widowControl w:val="0"/>
        <w:numPr>
          <w:ilvl w:val="0"/>
          <w:numId w:val="3"/>
        </w:numPr>
        <w:autoSpaceDE w:val="0"/>
        <w:autoSpaceDN w:val="0"/>
        <w:adjustRightInd w:val="0"/>
        <w:jc w:val="both"/>
        <w:rPr>
          <w:rFonts w:ascii="Times New Roman" w:hAnsi="Times New Roman"/>
          <w:sz w:val="24"/>
        </w:rPr>
      </w:pPr>
      <w:r w:rsidRPr="001012CB">
        <w:rPr>
          <w:rFonts w:ascii="Times New Roman" w:hAnsi="Times New Roman"/>
          <w:sz w:val="24"/>
        </w:rPr>
        <w:t xml:space="preserve">организует проверку поступления денежных средств от участника закупки, с которым заключается контракт, на счет Заказчика, внесенных в качестве обеспечения исполнения </w:t>
      </w:r>
      <w:r w:rsidRPr="001012CB">
        <w:rPr>
          <w:rFonts w:ascii="Times New Roman" w:hAnsi="Times New Roman"/>
          <w:sz w:val="24"/>
        </w:rPr>
        <w:lastRenderedPageBreak/>
        <w:t>контракта;</w:t>
      </w:r>
    </w:p>
    <w:p w:rsidR="00CA29F6" w:rsidRPr="001012CB" w:rsidRDefault="00CA29F6" w:rsidP="00CA29F6">
      <w:pPr>
        <w:pStyle w:val="ac"/>
        <w:widowControl w:val="0"/>
        <w:numPr>
          <w:ilvl w:val="0"/>
          <w:numId w:val="3"/>
        </w:numPr>
        <w:autoSpaceDE w:val="0"/>
        <w:autoSpaceDN w:val="0"/>
        <w:adjustRightInd w:val="0"/>
        <w:jc w:val="both"/>
        <w:rPr>
          <w:rFonts w:ascii="Times New Roman" w:hAnsi="Times New Roman"/>
          <w:sz w:val="24"/>
        </w:rPr>
      </w:pPr>
      <w:r w:rsidRPr="001012CB">
        <w:rPr>
          <w:rFonts w:ascii="Times New Roman" w:hAnsi="Times New Roman"/>
          <w:sz w:val="24"/>
        </w:rPr>
        <w:t>осуществляет подготовку и направление в контрольный орган в сфере закупок предусмотренного частью 6 статьи 93 Федерального закона № 44-ФЗ обращения Заказчика о согласовании заключения контракта с единственным поставщиком (подрядчиком, исполнителем);</w:t>
      </w:r>
    </w:p>
    <w:p w:rsidR="00CA29F6" w:rsidRPr="001012CB" w:rsidRDefault="00CA29F6" w:rsidP="00CA29F6">
      <w:pPr>
        <w:pStyle w:val="ac"/>
        <w:widowControl w:val="0"/>
        <w:numPr>
          <w:ilvl w:val="0"/>
          <w:numId w:val="3"/>
        </w:numPr>
        <w:autoSpaceDE w:val="0"/>
        <w:autoSpaceDN w:val="0"/>
        <w:adjustRightInd w:val="0"/>
        <w:jc w:val="both"/>
        <w:rPr>
          <w:rFonts w:ascii="Times New Roman" w:hAnsi="Times New Roman"/>
          <w:sz w:val="24"/>
        </w:rPr>
      </w:pPr>
      <w:r w:rsidRPr="001012CB">
        <w:rPr>
          <w:rFonts w:ascii="Times New Roman" w:hAnsi="Times New Roman"/>
          <w:sz w:val="24"/>
        </w:rPr>
        <w:t>осуществляет подготовку и направление в контрольный орган в сфере закупок уведомления о заключении контракта с единственным поставщиком (подрядчиком, исполнителем) в случаях, установленных частью 2 статьи 93 Федерального закона № 44-ФЗ;</w:t>
      </w:r>
    </w:p>
    <w:p w:rsidR="00CA29F6" w:rsidRPr="001012CB" w:rsidRDefault="00CA29F6" w:rsidP="00CA29F6">
      <w:pPr>
        <w:pStyle w:val="ac"/>
        <w:widowControl w:val="0"/>
        <w:numPr>
          <w:ilvl w:val="0"/>
          <w:numId w:val="3"/>
        </w:numPr>
        <w:autoSpaceDE w:val="0"/>
        <w:autoSpaceDN w:val="0"/>
        <w:adjustRightInd w:val="0"/>
        <w:jc w:val="both"/>
        <w:rPr>
          <w:rFonts w:ascii="Times New Roman" w:hAnsi="Times New Roman"/>
          <w:sz w:val="24"/>
        </w:rPr>
      </w:pPr>
      <w:r w:rsidRPr="001012CB">
        <w:rPr>
          <w:rFonts w:ascii="Times New Roman" w:hAnsi="Times New Roman"/>
          <w:sz w:val="24"/>
        </w:rPr>
        <w:t>обеспечивает хранение информации и документов в соответствии с частью 15 статьи 4 Федерального закона № 44-ФЗ;</w:t>
      </w:r>
    </w:p>
    <w:p w:rsidR="00CA29F6" w:rsidRPr="001012CB" w:rsidRDefault="00CA29F6" w:rsidP="00CA29F6">
      <w:pPr>
        <w:pStyle w:val="ac"/>
        <w:widowControl w:val="0"/>
        <w:numPr>
          <w:ilvl w:val="0"/>
          <w:numId w:val="3"/>
        </w:numPr>
        <w:autoSpaceDE w:val="0"/>
        <w:autoSpaceDN w:val="0"/>
        <w:adjustRightInd w:val="0"/>
        <w:jc w:val="both"/>
        <w:rPr>
          <w:rFonts w:ascii="Times New Roman" w:hAnsi="Times New Roman"/>
          <w:sz w:val="24"/>
        </w:rPr>
      </w:pPr>
      <w:r w:rsidRPr="001012CB">
        <w:rPr>
          <w:rFonts w:ascii="Times New Roman" w:hAnsi="Times New Roman"/>
          <w:sz w:val="24"/>
        </w:rPr>
        <w:t>обеспечивает заключение контракта с участником закупки, в том числе с которым заключается контракт в случае уклонения победителя определения (поставщика (подрядчика, исполнителя) от заключения контракта;</w:t>
      </w:r>
    </w:p>
    <w:p w:rsidR="00CA29F6" w:rsidRPr="001012CB" w:rsidRDefault="00CA29F6" w:rsidP="00CA29F6">
      <w:pPr>
        <w:pStyle w:val="ac"/>
        <w:widowControl w:val="0"/>
        <w:numPr>
          <w:ilvl w:val="0"/>
          <w:numId w:val="3"/>
        </w:numPr>
        <w:autoSpaceDE w:val="0"/>
        <w:autoSpaceDN w:val="0"/>
        <w:adjustRightInd w:val="0"/>
        <w:jc w:val="both"/>
        <w:rPr>
          <w:rFonts w:ascii="Times New Roman" w:hAnsi="Times New Roman"/>
          <w:sz w:val="24"/>
        </w:rPr>
      </w:pPr>
      <w:r w:rsidRPr="001012CB">
        <w:rPr>
          <w:rFonts w:ascii="Times New Roman" w:hAnsi="Times New Roman"/>
          <w:sz w:val="24"/>
        </w:rPr>
        <w:t>направляет информацию о заключенных контрактах в федеральный орган исполнительной власти, осуществляющий правоприменительные функции по кассовому обслуживанию исполнения бюджетов бюджетной системы Российской Федерации, в целях ведения реестра контрактов, заключенных заказчиками.</w:t>
      </w:r>
    </w:p>
    <w:p w:rsidR="00CA29F6" w:rsidRPr="001012CB" w:rsidRDefault="00CA29F6" w:rsidP="00CA29F6">
      <w:pPr>
        <w:widowControl w:val="0"/>
        <w:autoSpaceDE w:val="0"/>
        <w:autoSpaceDN w:val="0"/>
        <w:adjustRightInd w:val="0"/>
        <w:jc w:val="both"/>
        <w:rPr>
          <w:rFonts w:ascii="Times New Roman" w:hAnsi="Times New Roman"/>
          <w:sz w:val="24"/>
        </w:rPr>
      </w:pPr>
      <w:r w:rsidRPr="001012CB">
        <w:rPr>
          <w:rFonts w:ascii="Times New Roman" w:hAnsi="Times New Roman"/>
          <w:sz w:val="24"/>
        </w:rPr>
        <w:t>г) при исполнении, изменении, расторжении контракта:</w:t>
      </w:r>
    </w:p>
    <w:p w:rsidR="00CA29F6" w:rsidRPr="001012CB" w:rsidRDefault="00CA29F6" w:rsidP="00CA29F6">
      <w:pPr>
        <w:pStyle w:val="ac"/>
        <w:widowControl w:val="0"/>
        <w:numPr>
          <w:ilvl w:val="0"/>
          <w:numId w:val="3"/>
        </w:numPr>
        <w:autoSpaceDE w:val="0"/>
        <w:autoSpaceDN w:val="0"/>
        <w:adjustRightInd w:val="0"/>
        <w:jc w:val="both"/>
        <w:rPr>
          <w:rFonts w:ascii="Times New Roman" w:hAnsi="Times New Roman"/>
          <w:sz w:val="24"/>
        </w:rPr>
      </w:pPr>
      <w:r w:rsidRPr="001012CB">
        <w:rPr>
          <w:rFonts w:ascii="Times New Roman" w:hAnsi="Times New Roman"/>
          <w:sz w:val="24"/>
        </w:rPr>
        <w:t>осуществляет рассмотрение независимой гарантии, представленной в качестве обеспечения гарантийного обязательства;</w:t>
      </w:r>
    </w:p>
    <w:p w:rsidR="00CA29F6" w:rsidRPr="001012CB" w:rsidRDefault="00CA29F6" w:rsidP="00CA29F6">
      <w:pPr>
        <w:pStyle w:val="ac"/>
        <w:widowControl w:val="0"/>
        <w:numPr>
          <w:ilvl w:val="0"/>
          <w:numId w:val="3"/>
        </w:numPr>
        <w:autoSpaceDE w:val="0"/>
        <w:autoSpaceDN w:val="0"/>
        <w:adjustRightInd w:val="0"/>
        <w:jc w:val="both"/>
        <w:rPr>
          <w:rFonts w:ascii="Times New Roman" w:hAnsi="Times New Roman"/>
          <w:sz w:val="24"/>
        </w:rPr>
      </w:pPr>
      <w:r w:rsidRPr="001012CB">
        <w:rPr>
          <w:rFonts w:ascii="Times New Roman" w:hAnsi="Times New Roman"/>
          <w:sz w:val="24"/>
        </w:rPr>
        <w:t>организует исполнение условий контракта в части выплаты аванса (если контрактом предусмотрена выплата аванса);</w:t>
      </w:r>
    </w:p>
    <w:p w:rsidR="00CA29F6" w:rsidRPr="001012CB" w:rsidRDefault="00CA29F6" w:rsidP="00CA29F6">
      <w:pPr>
        <w:pStyle w:val="ac"/>
        <w:widowControl w:val="0"/>
        <w:numPr>
          <w:ilvl w:val="0"/>
          <w:numId w:val="3"/>
        </w:numPr>
        <w:autoSpaceDE w:val="0"/>
        <w:autoSpaceDN w:val="0"/>
        <w:adjustRightInd w:val="0"/>
        <w:jc w:val="both"/>
        <w:rPr>
          <w:rFonts w:ascii="Times New Roman" w:hAnsi="Times New Roman"/>
          <w:sz w:val="24"/>
        </w:rPr>
      </w:pPr>
      <w:r w:rsidRPr="001012CB">
        <w:rPr>
          <w:rFonts w:ascii="Times New Roman" w:hAnsi="Times New Roman"/>
          <w:sz w:val="24"/>
        </w:rPr>
        <w:t>организует приемку поставленного товара, выполненной работы (ее результатов), оказанной услуги, а также отдельных этапов поставки товара, выполнения работы, оказания услуги, в том числе:</w:t>
      </w:r>
    </w:p>
    <w:p w:rsidR="00CA29F6" w:rsidRPr="001012CB" w:rsidRDefault="00CA29F6" w:rsidP="00CA29F6">
      <w:pPr>
        <w:pStyle w:val="ac"/>
        <w:widowControl w:val="0"/>
        <w:numPr>
          <w:ilvl w:val="0"/>
          <w:numId w:val="3"/>
        </w:numPr>
        <w:autoSpaceDE w:val="0"/>
        <w:autoSpaceDN w:val="0"/>
        <w:adjustRightInd w:val="0"/>
        <w:jc w:val="both"/>
        <w:rPr>
          <w:rFonts w:ascii="Times New Roman" w:hAnsi="Times New Roman"/>
          <w:sz w:val="24"/>
        </w:rPr>
      </w:pPr>
      <w:r w:rsidRPr="001012CB">
        <w:rPr>
          <w:rFonts w:ascii="Times New Roman" w:hAnsi="Times New Roman"/>
          <w:sz w:val="24"/>
        </w:rPr>
        <w:t>обеспечивает проведение силами Заказчика или с привлечением экспертов, экспертных организаций экспертизы поставленного товара, выполненной работы, оказанной услуги, а также отдельных этапов исполнения контракта;</w:t>
      </w:r>
    </w:p>
    <w:p w:rsidR="00CA29F6" w:rsidRPr="001012CB" w:rsidRDefault="00CA29F6" w:rsidP="00CA29F6">
      <w:pPr>
        <w:pStyle w:val="ac"/>
        <w:widowControl w:val="0"/>
        <w:numPr>
          <w:ilvl w:val="0"/>
          <w:numId w:val="3"/>
        </w:numPr>
        <w:autoSpaceDE w:val="0"/>
        <w:autoSpaceDN w:val="0"/>
        <w:adjustRightInd w:val="0"/>
        <w:jc w:val="both"/>
        <w:rPr>
          <w:rFonts w:ascii="Times New Roman" w:hAnsi="Times New Roman"/>
          <w:sz w:val="24"/>
        </w:rPr>
      </w:pPr>
      <w:r w:rsidRPr="001012CB">
        <w:rPr>
          <w:rFonts w:ascii="Times New Roman" w:hAnsi="Times New Roman"/>
          <w:sz w:val="24"/>
        </w:rPr>
        <w:t>обеспечивает подготовку решения Заказчика о создании приемочной комиссии для приемки поставленного товара, выполненной работы или оказанной услуги, результатов отдельного этапа исполнения контракта;</w:t>
      </w:r>
    </w:p>
    <w:p w:rsidR="00CA29F6" w:rsidRPr="001012CB" w:rsidRDefault="00CA29F6" w:rsidP="00CA29F6">
      <w:pPr>
        <w:pStyle w:val="ac"/>
        <w:widowControl w:val="0"/>
        <w:numPr>
          <w:ilvl w:val="0"/>
          <w:numId w:val="3"/>
        </w:numPr>
        <w:autoSpaceDE w:val="0"/>
        <w:autoSpaceDN w:val="0"/>
        <w:adjustRightInd w:val="0"/>
        <w:jc w:val="both"/>
        <w:rPr>
          <w:rFonts w:ascii="Times New Roman" w:hAnsi="Times New Roman"/>
          <w:sz w:val="24"/>
        </w:rPr>
      </w:pPr>
      <w:r w:rsidRPr="001012CB">
        <w:rPr>
          <w:rFonts w:ascii="Times New Roman" w:hAnsi="Times New Roman"/>
          <w:sz w:val="24"/>
        </w:rPr>
        <w:t>осуществляет оформление документа о приемке поставленного товара, выполненной работы или оказанной услуги, результатов отдельного этапа исполнения контракта;</w:t>
      </w:r>
    </w:p>
    <w:p w:rsidR="00CA29F6" w:rsidRPr="001012CB" w:rsidRDefault="00CA29F6" w:rsidP="00CA29F6">
      <w:pPr>
        <w:pStyle w:val="ac"/>
        <w:widowControl w:val="0"/>
        <w:numPr>
          <w:ilvl w:val="0"/>
          <w:numId w:val="3"/>
        </w:numPr>
        <w:autoSpaceDE w:val="0"/>
        <w:autoSpaceDN w:val="0"/>
        <w:adjustRightInd w:val="0"/>
        <w:jc w:val="both"/>
        <w:rPr>
          <w:rFonts w:ascii="Times New Roman" w:hAnsi="Times New Roman"/>
          <w:sz w:val="24"/>
        </w:rPr>
      </w:pPr>
      <w:r w:rsidRPr="001012CB">
        <w:rPr>
          <w:rFonts w:ascii="Times New Roman" w:hAnsi="Times New Roman"/>
          <w:sz w:val="24"/>
        </w:rPr>
        <w:t>организует исполнение условий контракта в части оплаты поставленного товара, выполненной работы (ее результатов), оказанной услуги, а также отдельных этапов исполнения контракта;</w:t>
      </w:r>
    </w:p>
    <w:p w:rsidR="00CA29F6" w:rsidRPr="001012CB" w:rsidRDefault="00CA29F6" w:rsidP="00CA29F6">
      <w:pPr>
        <w:pStyle w:val="ac"/>
        <w:widowControl w:val="0"/>
        <w:numPr>
          <w:ilvl w:val="0"/>
          <w:numId w:val="3"/>
        </w:numPr>
        <w:autoSpaceDE w:val="0"/>
        <w:autoSpaceDN w:val="0"/>
        <w:adjustRightInd w:val="0"/>
        <w:jc w:val="both"/>
        <w:rPr>
          <w:rFonts w:ascii="Times New Roman" w:hAnsi="Times New Roman"/>
          <w:sz w:val="24"/>
        </w:rPr>
      </w:pPr>
      <w:r w:rsidRPr="001012CB">
        <w:rPr>
          <w:rFonts w:ascii="Times New Roman" w:hAnsi="Times New Roman"/>
          <w:sz w:val="24"/>
        </w:rPr>
        <w:t>направляет информацию об исполнении контрактов, о внесении изменений в заключенные контракты в федеральный орган исполнительной власти, осуществляющий правоприменительные функции по кассовому обслуживанию исполнения бюджетов бюджетной системы Российской Федерации, в целях ведения реестра контрактов, заключенных заказчиками;</w:t>
      </w:r>
    </w:p>
    <w:p w:rsidR="00CA29F6" w:rsidRPr="001012CB" w:rsidRDefault="00CA29F6" w:rsidP="00CA29F6">
      <w:pPr>
        <w:pStyle w:val="ac"/>
        <w:widowControl w:val="0"/>
        <w:numPr>
          <w:ilvl w:val="0"/>
          <w:numId w:val="3"/>
        </w:numPr>
        <w:autoSpaceDE w:val="0"/>
        <w:autoSpaceDN w:val="0"/>
        <w:adjustRightInd w:val="0"/>
        <w:jc w:val="both"/>
        <w:rPr>
          <w:rFonts w:ascii="Times New Roman" w:hAnsi="Times New Roman"/>
          <w:sz w:val="24"/>
        </w:rPr>
      </w:pPr>
      <w:r w:rsidRPr="001012CB">
        <w:rPr>
          <w:rFonts w:ascii="Times New Roman" w:hAnsi="Times New Roman"/>
          <w:sz w:val="24"/>
        </w:rPr>
        <w:t>взаимодействует с поставщиком (подрядчиком, исполнителем) при изменении, расторжении контракта в соответствии со статьей 95 Федерального закона № 44-ФЗ, применении мер ответственности в случае нарушения условий контракта, в том числе направляет поставщику (подрядчику, исполнителю) требование об уплате неустоек (штрафов, пеней) в случае просрочки исполнения поставщиком (подрядчиком,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(подрядчиком, исполнителем) обязательств, предусмотренных контрактом, совершении иных действий в случае нарушения поставщиком (подрядчиком, исполнителем) или заказчиком условий контракта;</w:t>
      </w:r>
    </w:p>
    <w:p w:rsidR="00CA29F6" w:rsidRPr="001012CB" w:rsidRDefault="00CA29F6" w:rsidP="00CA29F6">
      <w:pPr>
        <w:pStyle w:val="ac"/>
        <w:widowControl w:val="0"/>
        <w:numPr>
          <w:ilvl w:val="0"/>
          <w:numId w:val="3"/>
        </w:numPr>
        <w:autoSpaceDE w:val="0"/>
        <w:autoSpaceDN w:val="0"/>
        <w:adjustRightInd w:val="0"/>
        <w:jc w:val="both"/>
        <w:rPr>
          <w:rFonts w:ascii="Times New Roman" w:hAnsi="Times New Roman"/>
          <w:sz w:val="24"/>
        </w:rPr>
      </w:pPr>
      <w:r w:rsidRPr="001012CB">
        <w:rPr>
          <w:rFonts w:ascii="Times New Roman" w:hAnsi="Times New Roman"/>
          <w:sz w:val="24"/>
        </w:rPr>
        <w:lastRenderedPageBreak/>
        <w:t>направляет в порядке, предусмотренном статьей 104 Федерального закона № 44-ФЗ, в контрольный орган в сфере закупок информацию о поставщиках (подрядчиках, исполнителях), с которыми контракты расторгнуты по решению суда или в случае одностороннего отказа Заказчика от исполнения контракта в связи с существенным нарушением условий контрактов в целях включения указанной информации в реестр недобросовестных поставщиков (подрядчиков, исполнителей);</w:t>
      </w:r>
    </w:p>
    <w:p w:rsidR="00CA29F6" w:rsidRPr="001012CB" w:rsidRDefault="00CA29F6" w:rsidP="00CA29F6">
      <w:pPr>
        <w:pStyle w:val="ac"/>
        <w:widowControl w:val="0"/>
        <w:numPr>
          <w:ilvl w:val="0"/>
          <w:numId w:val="3"/>
        </w:numPr>
        <w:autoSpaceDE w:val="0"/>
        <w:autoSpaceDN w:val="0"/>
        <w:adjustRightInd w:val="0"/>
        <w:jc w:val="both"/>
        <w:rPr>
          <w:rFonts w:ascii="Times New Roman" w:hAnsi="Times New Roman"/>
          <w:sz w:val="24"/>
        </w:rPr>
      </w:pPr>
      <w:r w:rsidRPr="001012CB">
        <w:rPr>
          <w:rFonts w:ascii="Times New Roman" w:hAnsi="Times New Roman"/>
          <w:sz w:val="24"/>
        </w:rPr>
        <w:t xml:space="preserve">организует исполнение условий контракта в части возврата поставщику (подрядчику, исполнителю) денежных средств, внесенных в качестве обеспечения исполнения контракта (если такая форма обеспечения исполнения контракта применяется поставщиком (подрядчиком, исполнителем), в том числе части этих денежных средств в случае уменьшения размера обеспечения исполнения контракта, в сроки, установленные </w:t>
      </w:r>
      <w:hyperlink r:id="rId9" w:anchor="l501" w:history="1">
        <w:r w:rsidRPr="001012CB">
          <w:rPr>
            <w:rFonts w:ascii="Times New Roman" w:hAnsi="Times New Roman"/>
            <w:sz w:val="24"/>
          </w:rPr>
          <w:t>частью 27</w:t>
        </w:r>
      </w:hyperlink>
      <w:r w:rsidRPr="001012CB">
        <w:rPr>
          <w:rFonts w:ascii="Times New Roman" w:hAnsi="Times New Roman"/>
          <w:sz w:val="24"/>
        </w:rPr>
        <w:t xml:space="preserve"> статьи 34 Федерального закона № 44-ФЗ;</w:t>
      </w:r>
    </w:p>
    <w:p w:rsidR="00CA29F6" w:rsidRPr="001012CB" w:rsidRDefault="00CA29F6" w:rsidP="00CA29F6">
      <w:pPr>
        <w:pStyle w:val="ac"/>
        <w:widowControl w:val="0"/>
        <w:numPr>
          <w:ilvl w:val="0"/>
          <w:numId w:val="3"/>
        </w:numPr>
        <w:autoSpaceDE w:val="0"/>
        <w:autoSpaceDN w:val="0"/>
        <w:adjustRightInd w:val="0"/>
        <w:jc w:val="both"/>
        <w:rPr>
          <w:rFonts w:ascii="Times New Roman" w:hAnsi="Times New Roman"/>
          <w:sz w:val="24"/>
        </w:rPr>
      </w:pPr>
      <w:r w:rsidRPr="001012CB">
        <w:rPr>
          <w:rFonts w:ascii="Times New Roman" w:hAnsi="Times New Roman"/>
          <w:sz w:val="24"/>
        </w:rPr>
        <w:t>3.4.9. обеспечивает одностороннее расторжение контракта в порядке, предусмотренном статьей 95 Федерального закона № 44-ФЗ.</w:t>
      </w:r>
    </w:p>
    <w:p w:rsidR="00CA29F6" w:rsidRPr="001012CB" w:rsidRDefault="00CA29F6" w:rsidP="00CA29F6">
      <w:pPr>
        <w:widowControl w:val="0"/>
        <w:autoSpaceDE w:val="0"/>
        <w:autoSpaceDN w:val="0"/>
        <w:adjustRightInd w:val="0"/>
        <w:jc w:val="both"/>
        <w:rPr>
          <w:rFonts w:ascii="Times New Roman" w:hAnsi="Times New Roman"/>
          <w:sz w:val="24"/>
        </w:rPr>
      </w:pPr>
      <w:r w:rsidRPr="001012CB">
        <w:rPr>
          <w:rFonts w:ascii="Times New Roman" w:hAnsi="Times New Roman"/>
          <w:sz w:val="24"/>
        </w:rPr>
        <w:t>д) осуществляет иные функции и полномочия, предусмотренные Федеральным законом № 44-ФЗ, в том числе:</w:t>
      </w:r>
    </w:p>
    <w:p w:rsidR="00CA29F6" w:rsidRPr="001012CB" w:rsidRDefault="00CA29F6" w:rsidP="00CA29F6">
      <w:pPr>
        <w:pStyle w:val="ac"/>
        <w:widowControl w:val="0"/>
        <w:numPr>
          <w:ilvl w:val="0"/>
          <w:numId w:val="3"/>
        </w:numPr>
        <w:autoSpaceDE w:val="0"/>
        <w:autoSpaceDN w:val="0"/>
        <w:adjustRightInd w:val="0"/>
        <w:jc w:val="both"/>
        <w:rPr>
          <w:rFonts w:ascii="Times New Roman" w:hAnsi="Times New Roman"/>
          <w:sz w:val="24"/>
        </w:rPr>
      </w:pPr>
      <w:r w:rsidRPr="001012CB">
        <w:rPr>
          <w:rFonts w:ascii="Times New Roman" w:hAnsi="Times New Roman"/>
          <w:sz w:val="24"/>
        </w:rPr>
        <w:t>осуществляет подготовку и направление в контрольный орган в сфере закупок информации и документов, свидетельствующих об уклонении победителя определения поставщика (подрядчика, исполнителя) от заключения контракта, в целях включения такой информации в реестр недобросовестных поставщиков (подрядчиков, исполнителей);</w:t>
      </w:r>
    </w:p>
    <w:p w:rsidR="00CA29F6" w:rsidRPr="001012CB" w:rsidRDefault="00CA29F6" w:rsidP="00CA29F6">
      <w:pPr>
        <w:pStyle w:val="ac"/>
        <w:widowControl w:val="0"/>
        <w:numPr>
          <w:ilvl w:val="0"/>
          <w:numId w:val="3"/>
        </w:numPr>
        <w:autoSpaceDE w:val="0"/>
        <w:autoSpaceDN w:val="0"/>
        <w:adjustRightInd w:val="0"/>
        <w:jc w:val="both"/>
        <w:rPr>
          <w:rFonts w:ascii="Times New Roman" w:hAnsi="Times New Roman"/>
          <w:sz w:val="24"/>
        </w:rPr>
      </w:pPr>
      <w:r w:rsidRPr="001012CB">
        <w:rPr>
          <w:rFonts w:ascii="Times New Roman" w:hAnsi="Times New Roman"/>
          <w:sz w:val="24"/>
        </w:rPr>
        <w:t>составляет и размещает в единой информационной системе отчет об объеме закупок у субъектов малого предпринимательства, социально ориентированных некоммерческих организаций;</w:t>
      </w:r>
    </w:p>
    <w:p w:rsidR="00CA29F6" w:rsidRPr="001012CB" w:rsidRDefault="00CA29F6" w:rsidP="00CA29F6">
      <w:pPr>
        <w:pStyle w:val="ac"/>
        <w:widowControl w:val="0"/>
        <w:numPr>
          <w:ilvl w:val="0"/>
          <w:numId w:val="3"/>
        </w:numPr>
        <w:autoSpaceDE w:val="0"/>
        <w:autoSpaceDN w:val="0"/>
        <w:adjustRightInd w:val="0"/>
        <w:jc w:val="both"/>
        <w:rPr>
          <w:rFonts w:ascii="Times New Roman" w:hAnsi="Times New Roman"/>
          <w:sz w:val="24"/>
        </w:rPr>
      </w:pPr>
      <w:r w:rsidRPr="001012CB">
        <w:rPr>
          <w:rFonts w:ascii="Times New Roman" w:hAnsi="Times New Roman"/>
          <w:sz w:val="24"/>
        </w:rPr>
        <w:t>составляет и размещает в единой информационной системе отчет об объеме закупок товаров российского происхождения, работ, услуг, соответственно выполняемых, оказываемых российскими гражданами, российскими юридическими лицами;</w:t>
      </w:r>
    </w:p>
    <w:p w:rsidR="00CA29F6" w:rsidRPr="001012CB" w:rsidRDefault="00CA29F6" w:rsidP="00CA29F6">
      <w:pPr>
        <w:pStyle w:val="ac"/>
        <w:widowControl w:val="0"/>
        <w:numPr>
          <w:ilvl w:val="0"/>
          <w:numId w:val="3"/>
        </w:numPr>
        <w:autoSpaceDE w:val="0"/>
        <w:autoSpaceDN w:val="0"/>
        <w:adjustRightInd w:val="0"/>
        <w:jc w:val="both"/>
        <w:rPr>
          <w:rFonts w:ascii="Times New Roman" w:hAnsi="Times New Roman"/>
          <w:sz w:val="24"/>
        </w:rPr>
      </w:pPr>
      <w:r w:rsidRPr="001012CB">
        <w:rPr>
          <w:rFonts w:ascii="Times New Roman" w:hAnsi="Times New Roman"/>
          <w:sz w:val="24"/>
        </w:rPr>
        <w:t xml:space="preserve">принимает участие в рассмотрении дел об обжаловании действий (бездействия) Заказчика, уполномоченного органа (учреждения) в случае если определение поставщика (подрядчика, исполнителя) для Заказчика осуществляется таким органом (учреждением), специализированной организацией (в случае ее привлечения), комиссии по осуществлению закупок, ее членов, должностного лица контрактной службы, контрактного управляющего, оператора электронной площадки, оператора специализированной электронной площадки, банков, государственной корпорации «ВЭБ.РФ», фондов содействия кредитованию (гарантийных фондов, фондов поручительств), являющихся участниками национальной гарантийной системы поддержки малого и среднего предпринимательства, предусмотренной Федеральным законом от 24.07.2007 № 209-ФЗ «О развитии малого и среднего предпринимательства в Российской Федерации» (при осуществлении такими банками, корпорацией, такими фондами действий, предусмотренных Федеральным </w:t>
      </w:r>
      <w:hyperlink r:id="rId10" w:anchor="l1" w:history="1">
        <w:r w:rsidRPr="001012CB">
          <w:rPr>
            <w:rFonts w:ascii="Times New Roman" w:hAnsi="Times New Roman"/>
            <w:sz w:val="24"/>
            <w:u w:val="single"/>
          </w:rPr>
          <w:t>законом</w:t>
        </w:r>
      </w:hyperlink>
      <w:r w:rsidRPr="001012CB">
        <w:rPr>
          <w:rFonts w:ascii="Times New Roman" w:hAnsi="Times New Roman"/>
          <w:sz w:val="24"/>
        </w:rPr>
        <w:t xml:space="preserve">) если такие действия (бездействие) нарушают права и законные интересы участника закупки, а также осуществляет подготовку материалов в рамках претензионно-исковой работы; </w:t>
      </w:r>
    </w:p>
    <w:p w:rsidR="00CA29F6" w:rsidRPr="001012CB" w:rsidRDefault="00CA29F6" w:rsidP="00CA29F6">
      <w:pPr>
        <w:pStyle w:val="ac"/>
        <w:widowControl w:val="0"/>
        <w:numPr>
          <w:ilvl w:val="0"/>
          <w:numId w:val="3"/>
        </w:numPr>
        <w:autoSpaceDE w:val="0"/>
        <w:autoSpaceDN w:val="0"/>
        <w:adjustRightInd w:val="0"/>
        <w:jc w:val="both"/>
        <w:rPr>
          <w:rFonts w:ascii="Times New Roman" w:hAnsi="Times New Roman"/>
          <w:sz w:val="24"/>
        </w:rPr>
      </w:pPr>
      <w:r w:rsidRPr="001012CB">
        <w:rPr>
          <w:rFonts w:ascii="Times New Roman" w:hAnsi="Times New Roman"/>
          <w:sz w:val="24"/>
        </w:rPr>
        <w:t>при централизации закупок в соответствии со статьей 26 Федерального закона № 44-ФЗ осуществляет предусмотренные Федеральным законом полномочия, не переданные соответствующему уполномоченному органу (учреждению) на осуществление определения поставщиков (подрядчиков, исполнителей) для Заказчика.</w:t>
      </w:r>
    </w:p>
    <w:p w:rsidR="00CA29F6" w:rsidRPr="00CA29F6" w:rsidRDefault="00CA29F6" w:rsidP="00784755">
      <w:pPr>
        <w:tabs>
          <w:tab w:val="left" w:pos="1453"/>
        </w:tabs>
        <w:rPr>
          <w:rFonts w:ascii="Times New Roman" w:hAnsi="Times New Roman"/>
        </w:rPr>
      </w:pPr>
    </w:p>
    <w:sectPr w:rsidR="00CA29F6" w:rsidRPr="00CA29F6" w:rsidSect="00853B44">
      <w:headerReference w:type="even" r:id="rId11"/>
      <w:headerReference w:type="default" r:id="rId12"/>
      <w:footerReference w:type="even" r:id="rId13"/>
      <w:footerReference w:type="default" r:id="rId14"/>
      <w:headerReference w:type="first" r:id="rId15"/>
      <w:footerReference w:type="first" r:id="rId16"/>
      <w:pgSz w:w="11907" w:h="16840" w:code="9"/>
      <w:pgMar w:top="1134" w:right="567" w:bottom="1134" w:left="1701" w:header="568" w:footer="736" w:gutter="0"/>
      <w:cols w:space="720"/>
      <w:titlePg/>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E549A" w:rsidRDefault="00FE549A">
      <w:r>
        <w:separator/>
      </w:r>
    </w:p>
  </w:endnote>
  <w:endnote w:type="continuationSeparator" w:id="0">
    <w:p w:rsidR="00FE549A" w:rsidRDefault="00FE549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Times New Roman CYR">
    <w:panose1 w:val="02020603050405020304"/>
    <w:charset w:val="CC"/>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B44" w:rsidRDefault="00853B44">
    <w:pPr>
      <w:pStyle w:val="a8"/>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17C" w:rsidRPr="00434F48" w:rsidRDefault="00D6317C" w:rsidP="00D6317C">
    <w:pPr>
      <w:pStyle w:val="a8"/>
    </w:pPr>
    <w:r w:rsidRPr="00434F48">
      <w:t>Внутренний номер: 184735</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B44" w:rsidRDefault="00853B44" w:rsidP="00853B44">
    <w:pPr>
      <w:pStyle w:val="a8"/>
    </w:pPr>
    <w:r w:rsidRPr="00853B44">
      <w:t>Внутренний номер: 184735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E549A" w:rsidRDefault="00FE549A">
      <w:r>
        <w:separator/>
      </w:r>
    </w:p>
  </w:footnote>
  <w:footnote w:type="continuationSeparator" w:id="0">
    <w:p w:rsidR="00FE549A" w:rsidRDefault="00FE549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B44" w:rsidRDefault="00853B44">
    <w:pPr>
      <w:pStyle w:val="a6"/>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42593116"/>
      <w:docPartObj>
        <w:docPartGallery w:val="Page Numbers (Top of Page)"/>
        <w:docPartUnique/>
      </w:docPartObj>
    </w:sdtPr>
    <w:sdtEndPr>
      <w:rPr>
        <w:sz w:val="24"/>
      </w:rPr>
    </w:sdtEndPr>
    <w:sdtContent>
      <w:p w:rsidR="00D6317C" w:rsidRPr="00D6317C" w:rsidRDefault="00333B4B">
        <w:pPr>
          <w:pStyle w:val="a6"/>
          <w:jc w:val="center"/>
          <w:rPr>
            <w:sz w:val="24"/>
          </w:rPr>
        </w:pPr>
        <w:r w:rsidRPr="00D6317C">
          <w:rPr>
            <w:sz w:val="24"/>
          </w:rPr>
          <w:fldChar w:fldCharType="begin"/>
        </w:r>
        <w:r w:rsidR="00D6317C" w:rsidRPr="00D6317C">
          <w:rPr>
            <w:sz w:val="24"/>
          </w:rPr>
          <w:instrText>PAGE   \* MERGEFORMAT</w:instrText>
        </w:r>
        <w:r w:rsidRPr="00D6317C">
          <w:rPr>
            <w:sz w:val="24"/>
          </w:rPr>
          <w:fldChar w:fldCharType="separate"/>
        </w:r>
        <w:r w:rsidR="007059C6">
          <w:rPr>
            <w:noProof/>
            <w:sz w:val="24"/>
          </w:rPr>
          <w:t>4</w:t>
        </w:r>
        <w:r w:rsidRPr="00D6317C">
          <w:rPr>
            <w:sz w:val="24"/>
          </w:rPr>
          <w:fldChar w:fldCharType="end"/>
        </w:r>
      </w:p>
    </w:sdtContent>
  </w:sdt>
  <w:p w:rsidR="00D6317C" w:rsidRDefault="00D6317C">
    <w:pPr>
      <w:pStyle w:val="a6"/>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4994" w:rsidRDefault="00C25270" w:rsidP="00F34994">
    <w:pPr>
      <w:spacing w:before="120"/>
      <w:rPr>
        <w:rFonts w:ascii="Times New Roman" w:hAnsi="Times New Roman"/>
        <w:b/>
      </w:rPr>
    </w:pPr>
    <w:r>
      <w:rPr>
        <w:noProof/>
      </w:rPr>
      <w:drawing>
        <wp:anchor distT="0" distB="0" distL="114300" distR="114300" simplePos="0" relativeHeight="251657728" behindDoc="1" locked="0" layoutInCell="0" allowOverlap="1">
          <wp:simplePos x="0" y="0"/>
          <wp:positionH relativeFrom="column">
            <wp:posOffset>2834640</wp:posOffset>
          </wp:positionH>
          <wp:positionV relativeFrom="paragraph">
            <wp:posOffset>-17780</wp:posOffset>
          </wp:positionV>
          <wp:extent cx="530225" cy="664845"/>
          <wp:effectExtent l="0" t="0" r="3175" b="1905"/>
          <wp:wrapNone/>
          <wp:docPr id="5" name="Рисунок 13" descr="Описание: 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Описание: gerb"/>
                  <pic:cNvPicPr>
                    <a:picLocks noChangeAspect="1" noChangeArrowheads="1"/>
                  </pic:cNvPicPr>
                </pic:nvPicPr>
                <pic:blipFill>
                  <a:blip r:embed="rId1">
                    <a:lum bright="-6000" contrast="18000"/>
                    <a:extLst>
                      <a:ext uri="{28A0092B-C50C-407E-A947-70E740481C1C}">
                        <a14:useLocalDpi xmlns=""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e="http://schemas.microsoft.com/office/word/2015/wordml/symex"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30225" cy="664845"/>
                  </a:xfrm>
                  <a:prstGeom prst="rect">
                    <a:avLst/>
                  </a:prstGeom>
                  <a:noFill/>
                  <a:ln>
                    <a:noFill/>
                  </a:ln>
                </pic:spPr>
              </pic:pic>
            </a:graphicData>
          </a:graphic>
        </wp:anchor>
      </w:drawing>
    </w:r>
    <w:r w:rsidR="00F34994">
      <w:rPr>
        <w:rFonts w:ascii="Times New Roman" w:hAnsi="Times New Roman"/>
      </w:rPr>
      <w:t xml:space="preserve"> </w:t>
    </w:r>
  </w:p>
  <w:p w:rsidR="00F34994" w:rsidRDefault="00F34994" w:rsidP="00F34994">
    <w:pPr>
      <w:jc w:val="center"/>
      <w:rPr>
        <w:rFonts w:ascii="Times New Roman" w:hAnsi="Times New Roman"/>
        <w:b/>
        <w:sz w:val="24"/>
      </w:rPr>
    </w:pPr>
  </w:p>
  <w:p w:rsidR="00F34994" w:rsidRDefault="00F34994" w:rsidP="00D6317C">
    <w:pPr>
      <w:spacing w:line="360" w:lineRule="auto"/>
      <w:jc w:val="center"/>
      <w:rPr>
        <w:rFonts w:ascii="Times New Roman" w:hAnsi="Times New Roman"/>
        <w:b/>
        <w:sz w:val="24"/>
      </w:rPr>
    </w:pPr>
  </w:p>
  <w:p w:rsidR="00D6317C" w:rsidRPr="008E1BA0" w:rsidRDefault="00104009" w:rsidP="00D6317C">
    <w:pPr>
      <w:pStyle w:val="1"/>
      <w:spacing w:line="360" w:lineRule="auto"/>
      <w:rPr>
        <w:rFonts w:ascii="Times New Roman" w:hAnsi="Times New Roman"/>
        <w:sz w:val="24"/>
        <w:szCs w:val="24"/>
      </w:rPr>
    </w:pPr>
    <w:r w:rsidRPr="008E1BA0">
      <w:rPr>
        <w:rFonts w:ascii="Times New Roman" w:hAnsi="Times New Roman"/>
        <w:sz w:val="24"/>
        <w:szCs w:val="24"/>
      </w:rPr>
      <w:t xml:space="preserve">АДМИНИСТРАЦИЯ ЗАТО СЕВЕРСК </w:t>
    </w:r>
  </w:p>
  <w:p w:rsidR="00104009" w:rsidRPr="008E1BA0" w:rsidRDefault="00104009" w:rsidP="00D6317C">
    <w:pPr>
      <w:pStyle w:val="1"/>
      <w:spacing w:line="276" w:lineRule="auto"/>
      <w:rPr>
        <w:rFonts w:ascii="Times New Roman" w:hAnsi="Times New Roman"/>
        <w:sz w:val="24"/>
        <w:szCs w:val="24"/>
      </w:rPr>
    </w:pPr>
    <w:r w:rsidRPr="008E1BA0">
      <w:rPr>
        <w:rFonts w:ascii="Times New Roman" w:hAnsi="Times New Roman"/>
        <w:sz w:val="24"/>
        <w:szCs w:val="24"/>
      </w:rPr>
      <w:t>УПРАВЛЕНИЕ ОБРАЗОВАНИЯ</w:t>
    </w:r>
  </w:p>
  <w:p w:rsidR="00104009" w:rsidRPr="00EE02C2" w:rsidRDefault="00D6317C" w:rsidP="00104009">
    <w:pPr>
      <w:spacing w:before="60"/>
      <w:jc w:val="center"/>
      <w:rPr>
        <w:rFonts w:ascii="Times New Roman" w:hAnsi="Times New Roman"/>
        <w:sz w:val="16"/>
        <w:szCs w:val="16"/>
      </w:rPr>
    </w:pPr>
    <w:r>
      <w:t>Ленина ул., д.</w:t>
    </w:r>
    <w:r w:rsidR="00104009" w:rsidRPr="0000781C">
      <w:t>38, г</w:t>
    </w:r>
    <w:r>
      <w:t>.</w:t>
    </w:r>
    <w:r w:rsidR="00104009">
      <w:t>Северск, Томская обл., 636000</w:t>
    </w:r>
    <w:r w:rsidR="00104009">
      <w:rPr>
        <w:rFonts w:ascii="Times New Roman" w:hAnsi="Times New Roman"/>
      </w:rPr>
      <w:t xml:space="preserve"> </w:t>
    </w:r>
  </w:p>
  <w:p w:rsidR="00DC4F51" w:rsidRPr="00F02D4E" w:rsidRDefault="00104009" w:rsidP="00104009">
    <w:pPr>
      <w:rPr>
        <w:rFonts w:ascii="Times New Roman" w:hAnsi="Times New Roman"/>
        <w:lang w:val="de-DE"/>
      </w:rPr>
    </w:pPr>
    <w:r w:rsidRPr="0000781C">
      <w:t>Тел. (3823) 78</w:t>
    </w:r>
    <w:r w:rsidR="00D6317C">
      <w:t>-</w:t>
    </w:r>
    <w:r w:rsidRPr="0000781C">
      <w:t>17</w:t>
    </w:r>
    <w:r w:rsidR="00D6317C">
      <w:t>-</w:t>
    </w:r>
    <w:r w:rsidRPr="0000781C">
      <w:t>50</w:t>
    </w:r>
    <w:r w:rsidR="00D6317C">
      <w:t>,</w:t>
    </w:r>
    <w:r w:rsidRPr="0000781C">
      <w:t xml:space="preserve"> </w:t>
    </w:r>
    <w:r w:rsidR="00D6317C">
      <w:t>ф</w:t>
    </w:r>
    <w:r w:rsidRPr="0000781C">
      <w:t>акс (3823) 78</w:t>
    </w:r>
    <w:r w:rsidR="00D6317C">
      <w:t>-</w:t>
    </w:r>
    <w:r w:rsidRPr="0000781C">
      <w:t>17</w:t>
    </w:r>
    <w:r w:rsidR="00D6317C">
      <w:t>-</w:t>
    </w:r>
    <w:r w:rsidRPr="0000781C">
      <w:t>55</w:t>
    </w:r>
    <w:r w:rsidR="00D6317C">
      <w:t>;</w:t>
    </w:r>
    <w:r w:rsidRPr="0000781C">
      <w:t xml:space="preserve"> </w:t>
    </w:r>
    <w:r w:rsidR="00D6317C">
      <w:rPr>
        <w:lang w:val="en-US"/>
      </w:rPr>
      <w:t>e</w:t>
    </w:r>
    <w:r w:rsidRPr="0000781C">
      <w:t xml:space="preserve">-mail: </w:t>
    </w:r>
    <w:r w:rsidR="00587B9B" w:rsidRPr="00D6317C">
      <w:rPr>
        <w:rStyle w:val="a5"/>
        <w:color w:val="auto"/>
        <w:u w:val="none"/>
      </w:rPr>
      <w:t>seversk-uo@gov70.ru</w:t>
    </w:r>
    <w:r w:rsidR="00D6317C">
      <w:t>;</w:t>
    </w:r>
    <w:r w:rsidRPr="00D6317C">
      <w:t xml:space="preserve"> </w:t>
    </w:r>
    <w:r w:rsidR="00D6317C" w:rsidRPr="00D6317C">
      <w:t>http</w:t>
    </w:r>
    <w:r w:rsidR="00D6317C">
      <w:t>s://образование.зато-северск.рф</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0061443"/>
    <w:multiLevelType w:val="hybridMultilevel"/>
    <w:tmpl w:val="432A3448"/>
    <w:lvl w:ilvl="0" w:tplc="B7664154">
      <w:numFmt w:val="bullet"/>
      <w:lvlText w:val="−"/>
      <w:lvlJc w:val="left"/>
      <w:pPr>
        <w:ind w:left="360" w:hanging="360"/>
      </w:pPr>
      <w:rPr>
        <w:rFonts w:ascii="Times New Roman" w:eastAsia="Arial" w:hAnsi="Times New Roman" w:cs="Times New Roman" w:hint="default"/>
      </w:rPr>
    </w:lvl>
    <w:lvl w:ilvl="1" w:tplc="B7664154">
      <w:numFmt w:val="bullet"/>
      <w:lvlText w:val="−"/>
      <w:lvlJc w:val="left"/>
      <w:pPr>
        <w:ind w:left="1080" w:hanging="360"/>
      </w:pPr>
      <w:rPr>
        <w:rFonts w:ascii="Times New Roman" w:eastAsia="Arial" w:hAnsi="Times New Roman" w:cs="Times New Roman"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
    <w:nsid w:val="34D21E93"/>
    <w:multiLevelType w:val="hybridMultilevel"/>
    <w:tmpl w:val="38C2CC40"/>
    <w:lvl w:ilvl="0" w:tplc="B7664154">
      <w:numFmt w:val="bullet"/>
      <w:lvlText w:val="−"/>
      <w:lvlJc w:val="left"/>
      <w:pPr>
        <w:ind w:left="360" w:hanging="360"/>
      </w:pPr>
      <w:rPr>
        <w:rFonts w:ascii="Times New Roman" w:eastAsia="Arial" w:hAnsi="Times New Roman" w:cs="Times New Roman"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
    <w:nsid w:val="35552E0C"/>
    <w:multiLevelType w:val="hybridMultilevel"/>
    <w:tmpl w:val="9F761E6A"/>
    <w:lvl w:ilvl="0" w:tplc="B7664154">
      <w:numFmt w:val="bullet"/>
      <w:lvlText w:val="−"/>
      <w:lvlJc w:val="left"/>
      <w:pPr>
        <w:ind w:left="360" w:hanging="360"/>
      </w:pPr>
      <w:rPr>
        <w:rFonts w:ascii="Times New Roman" w:eastAsia="Arial"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
    <w:nsid w:val="6A8547D0"/>
    <w:multiLevelType w:val="hybridMultilevel"/>
    <w:tmpl w:val="5E86CEF0"/>
    <w:lvl w:ilvl="0" w:tplc="5CA250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1"/>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4"/>
  <w:stylePaneFormatFilter w:val="3F01"/>
  <w:defaultTabStop w:val="708"/>
  <w:noPunctuationKerning/>
  <w:characterSpacingControl w:val="doNotCompress"/>
  <w:hdrShapeDefaults>
    <o:shapedefaults v:ext="edit" spidmax="7169"/>
  </w:hdrShapeDefaults>
  <w:footnotePr>
    <w:footnote w:id="-1"/>
    <w:footnote w:id="0"/>
  </w:footnotePr>
  <w:endnotePr>
    <w:endnote w:id="-1"/>
    <w:endnote w:id="0"/>
  </w:endnotePr>
  <w:compat/>
  <w:rsids>
    <w:rsidRoot w:val="008A0C3A"/>
    <w:rsid w:val="00011CC9"/>
    <w:rsid w:val="000156F4"/>
    <w:rsid w:val="00017202"/>
    <w:rsid w:val="00020860"/>
    <w:rsid w:val="00025316"/>
    <w:rsid w:val="00026E77"/>
    <w:rsid w:val="00042265"/>
    <w:rsid w:val="00047008"/>
    <w:rsid w:val="00052F3F"/>
    <w:rsid w:val="00054096"/>
    <w:rsid w:val="00064E12"/>
    <w:rsid w:val="000A159F"/>
    <w:rsid w:val="000A3215"/>
    <w:rsid w:val="000A41B3"/>
    <w:rsid w:val="000C143E"/>
    <w:rsid w:val="000D3D72"/>
    <w:rsid w:val="000E464D"/>
    <w:rsid w:val="000E7A30"/>
    <w:rsid w:val="000F4F8B"/>
    <w:rsid w:val="00103245"/>
    <w:rsid w:val="00103417"/>
    <w:rsid w:val="00104009"/>
    <w:rsid w:val="00106413"/>
    <w:rsid w:val="00117913"/>
    <w:rsid w:val="0012286B"/>
    <w:rsid w:val="00126CAB"/>
    <w:rsid w:val="00130C7E"/>
    <w:rsid w:val="001561E3"/>
    <w:rsid w:val="0016187B"/>
    <w:rsid w:val="00165514"/>
    <w:rsid w:val="00171920"/>
    <w:rsid w:val="00177D7C"/>
    <w:rsid w:val="00181838"/>
    <w:rsid w:val="001831DF"/>
    <w:rsid w:val="001A0964"/>
    <w:rsid w:val="001B3928"/>
    <w:rsid w:val="001C578D"/>
    <w:rsid w:val="001E307C"/>
    <w:rsid w:val="001E4295"/>
    <w:rsid w:val="001F1104"/>
    <w:rsid w:val="002111BC"/>
    <w:rsid w:val="0021325A"/>
    <w:rsid w:val="00231546"/>
    <w:rsid w:val="0023362E"/>
    <w:rsid w:val="00237B64"/>
    <w:rsid w:val="0024643C"/>
    <w:rsid w:val="0025653C"/>
    <w:rsid w:val="00260B8E"/>
    <w:rsid w:val="00274BD3"/>
    <w:rsid w:val="002840C6"/>
    <w:rsid w:val="00296D0A"/>
    <w:rsid w:val="002A1ACE"/>
    <w:rsid w:val="002A3A1E"/>
    <w:rsid w:val="002A6E1C"/>
    <w:rsid w:val="002C3A0C"/>
    <w:rsid w:val="002C4704"/>
    <w:rsid w:val="002C795D"/>
    <w:rsid w:val="002D6EA5"/>
    <w:rsid w:val="002E2487"/>
    <w:rsid w:val="002F0825"/>
    <w:rsid w:val="002F6285"/>
    <w:rsid w:val="002F76D1"/>
    <w:rsid w:val="00323F12"/>
    <w:rsid w:val="003246E5"/>
    <w:rsid w:val="00325B71"/>
    <w:rsid w:val="00331FE0"/>
    <w:rsid w:val="003337F5"/>
    <w:rsid w:val="00333B4B"/>
    <w:rsid w:val="00353E5E"/>
    <w:rsid w:val="0035709A"/>
    <w:rsid w:val="003635E9"/>
    <w:rsid w:val="00365B27"/>
    <w:rsid w:val="00375150"/>
    <w:rsid w:val="00390C7B"/>
    <w:rsid w:val="00394E89"/>
    <w:rsid w:val="003A2F37"/>
    <w:rsid w:val="003C1585"/>
    <w:rsid w:val="003D7F25"/>
    <w:rsid w:val="003E2462"/>
    <w:rsid w:val="003E7F56"/>
    <w:rsid w:val="003F0E50"/>
    <w:rsid w:val="003F1E9B"/>
    <w:rsid w:val="003F6AB0"/>
    <w:rsid w:val="003F7376"/>
    <w:rsid w:val="00420CDA"/>
    <w:rsid w:val="00423F45"/>
    <w:rsid w:val="00432F30"/>
    <w:rsid w:val="00434987"/>
    <w:rsid w:val="00434F48"/>
    <w:rsid w:val="00436065"/>
    <w:rsid w:val="00436503"/>
    <w:rsid w:val="00437FE6"/>
    <w:rsid w:val="00441BEB"/>
    <w:rsid w:val="004431DB"/>
    <w:rsid w:val="0044636C"/>
    <w:rsid w:val="00446ACF"/>
    <w:rsid w:val="00453C84"/>
    <w:rsid w:val="00455A67"/>
    <w:rsid w:val="004578C0"/>
    <w:rsid w:val="004629EE"/>
    <w:rsid w:val="004677A0"/>
    <w:rsid w:val="00470801"/>
    <w:rsid w:val="00490435"/>
    <w:rsid w:val="00497F35"/>
    <w:rsid w:val="004D230B"/>
    <w:rsid w:val="004D4D6B"/>
    <w:rsid w:val="004E5524"/>
    <w:rsid w:val="004E587F"/>
    <w:rsid w:val="004F3807"/>
    <w:rsid w:val="004F4073"/>
    <w:rsid w:val="005047CC"/>
    <w:rsid w:val="005049B4"/>
    <w:rsid w:val="00507CBF"/>
    <w:rsid w:val="00513F51"/>
    <w:rsid w:val="0052308B"/>
    <w:rsid w:val="005231EC"/>
    <w:rsid w:val="00533002"/>
    <w:rsid w:val="00533346"/>
    <w:rsid w:val="00540BA4"/>
    <w:rsid w:val="00543F09"/>
    <w:rsid w:val="00564242"/>
    <w:rsid w:val="00576B1E"/>
    <w:rsid w:val="00577B18"/>
    <w:rsid w:val="00582B29"/>
    <w:rsid w:val="00584846"/>
    <w:rsid w:val="00587B9B"/>
    <w:rsid w:val="005921B3"/>
    <w:rsid w:val="00597B1C"/>
    <w:rsid w:val="005C49E8"/>
    <w:rsid w:val="005D641A"/>
    <w:rsid w:val="005D6CEF"/>
    <w:rsid w:val="00603377"/>
    <w:rsid w:val="006127AD"/>
    <w:rsid w:val="00615161"/>
    <w:rsid w:val="0062443E"/>
    <w:rsid w:val="006372F7"/>
    <w:rsid w:val="00637434"/>
    <w:rsid w:val="0064755A"/>
    <w:rsid w:val="00653822"/>
    <w:rsid w:val="00655D42"/>
    <w:rsid w:val="00663871"/>
    <w:rsid w:val="00665FA7"/>
    <w:rsid w:val="00673D1A"/>
    <w:rsid w:val="00674DED"/>
    <w:rsid w:val="00677916"/>
    <w:rsid w:val="00681FB5"/>
    <w:rsid w:val="00682E53"/>
    <w:rsid w:val="00692DAF"/>
    <w:rsid w:val="00695902"/>
    <w:rsid w:val="00695C82"/>
    <w:rsid w:val="006A1623"/>
    <w:rsid w:val="006A690B"/>
    <w:rsid w:val="006B14DD"/>
    <w:rsid w:val="006C3CAB"/>
    <w:rsid w:val="006C71C8"/>
    <w:rsid w:val="006E0A14"/>
    <w:rsid w:val="006E141E"/>
    <w:rsid w:val="006E666A"/>
    <w:rsid w:val="006E6FAB"/>
    <w:rsid w:val="006F53D1"/>
    <w:rsid w:val="006F70CD"/>
    <w:rsid w:val="007059C6"/>
    <w:rsid w:val="00717846"/>
    <w:rsid w:val="00722524"/>
    <w:rsid w:val="00724234"/>
    <w:rsid w:val="0073095F"/>
    <w:rsid w:val="00736595"/>
    <w:rsid w:val="00736EAE"/>
    <w:rsid w:val="007430FA"/>
    <w:rsid w:val="00743269"/>
    <w:rsid w:val="00752236"/>
    <w:rsid w:val="00752B90"/>
    <w:rsid w:val="00756C04"/>
    <w:rsid w:val="00763519"/>
    <w:rsid w:val="00775363"/>
    <w:rsid w:val="00782F1A"/>
    <w:rsid w:val="00784755"/>
    <w:rsid w:val="00784D0D"/>
    <w:rsid w:val="00792370"/>
    <w:rsid w:val="00797ACE"/>
    <w:rsid w:val="007A4644"/>
    <w:rsid w:val="007C0C5C"/>
    <w:rsid w:val="007D0056"/>
    <w:rsid w:val="007E3378"/>
    <w:rsid w:val="007F02AD"/>
    <w:rsid w:val="007F604C"/>
    <w:rsid w:val="007F7CE6"/>
    <w:rsid w:val="00803BC9"/>
    <w:rsid w:val="00807D31"/>
    <w:rsid w:val="00811E17"/>
    <w:rsid w:val="00823FA6"/>
    <w:rsid w:val="008241E5"/>
    <w:rsid w:val="00826336"/>
    <w:rsid w:val="0083296B"/>
    <w:rsid w:val="00836E93"/>
    <w:rsid w:val="00841379"/>
    <w:rsid w:val="00853B44"/>
    <w:rsid w:val="008657E8"/>
    <w:rsid w:val="0087099B"/>
    <w:rsid w:val="00872711"/>
    <w:rsid w:val="00872C29"/>
    <w:rsid w:val="00872F6B"/>
    <w:rsid w:val="00875949"/>
    <w:rsid w:val="00876E78"/>
    <w:rsid w:val="00884A85"/>
    <w:rsid w:val="00895F5F"/>
    <w:rsid w:val="008A0C3A"/>
    <w:rsid w:val="008A433F"/>
    <w:rsid w:val="008B1B71"/>
    <w:rsid w:val="008C56C6"/>
    <w:rsid w:val="008E1BA0"/>
    <w:rsid w:val="008F4548"/>
    <w:rsid w:val="00906178"/>
    <w:rsid w:val="0090725A"/>
    <w:rsid w:val="00910E2C"/>
    <w:rsid w:val="0091549B"/>
    <w:rsid w:val="00931A94"/>
    <w:rsid w:val="00946FE9"/>
    <w:rsid w:val="00962507"/>
    <w:rsid w:val="009749C9"/>
    <w:rsid w:val="009757EF"/>
    <w:rsid w:val="00981D98"/>
    <w:rsid w:val="009A034D"/>
    <w:rsid w:val="009A3DC0"/>
    <w:rsid w:val="009A5071"/>
    <w:rsid w:val="009B07FF"/>
    <w:rsid w:val="009B562D"/>
    <w:rsid w:val="009B6306"/>
    <w:rsid w:val="009C0A76"/>
    <w:rsid w:val="009D1C6E"/>
    <w:rsid w:val="009D26AE"/>
    <w:rsid w:val="009D4029"/>
    <w:rsid w:val="009E166A"/>
    <w:rsid w:val="009F535F"/>
    <w:rsid w:val="00A10306"/>
    <w:rsid w:val="00A11CBA"/>
    <w:rsid w:val="00A1744B"/>
    <w:rsid w:val="00A2049F"/>
    <w:rsid w:val="00A21EA3"/>
    <w:rsid w:val="00A22080"/>
    <w:rsid w:val="00A236A5"/>
    <w:rsid w:val="00A40AEC"/>
    <w:rsid w:val="00A41E71"/>
    <w:rsid w:val="00A46BE8"/>
    <w:rsid w:val="00A50B38"/>
    <w:rsid w:val="00A64A32"/>
    <w:rsid w:val="00A84A7B"/>
    <w:rsid w:val="00A933C4"/>
    <w:rsid w:val="00AA2D6C"/>
    <w:rsid w:val="00AA5645"/>
    <w:rsid w:val="00AB4D46"/>
    <w:rsid w:val="00AB6F29"/>
    <w:rsid w:val="00AC0D73"/>
    <w:rsid w:val="00AC3450"/>
    <w:rsid w:val="00AC79F4"/>
    <w:rsid w:val="00AD5647"/>
    <w:rsid w:val="00AE08FE"/>
    <w:rsid w:val="00AE511F"/>
    <w:rsid w:val="00AE7316"/>
    <w:rsid w:val="00B002EF"/>
    <w:rsid w:val="00B05C31"/>
    <w:rsid w:val="00B21466"/>
    <w:rsid w:val="00B257FC"/>
    <w:rsid w:val="00B25905"/>
    <w:rsid w:val="00B35266"/>
    <w:rsid w:val="00B50C4F"/>
    <w:rsid w:val="00B67000"/>
    <w:rsid w:val="00B774CC"/>
    <w:rsid w:val="00B86048"/>
    <w:rsid w:val="00B87123"/>
    <w:rsid w:val="00B9393F"/>
    <w:rsid w:val="00BA2754"/>
    <w:rsid w:val="00BA6FD4"/>
    <w:rsid w:val="00BB7D6E"/>
    <w:rsid w:val="00BC293D"/>
    <w:rsid w:val="00BC7000"/>
    <w:rsid w:val="00BD7AE3"/>
    <w:rsid w:val="00BE29A2"/>
    <w:rsid w:val="00BE6BA0"/>
    <w:rsid w:val="00BF724A"/>
    <w:rsid w:val="00C03A67"/>
    <w:rsid w:val="00C05DC6"/>
    <w:rsid w:val="00C107E1"/>
    <w:rsid w:val="00C128B9"/>
    <w:rsid w:val="00C136E9"/>
    <w:rsid w:val="00C23831"/>
    <w:rsid w:val="00C25270"/>
    <w:rsid w:val="00C31059"/>
    <w:rsid w:val="00C41D9A"/>
    <w:rsid w:val="00C51223"/>
    <w:rsid w:val="00C5588E"/>
    <w:rsid w:val="00C82B2D"/>
    <w:rsid w:val="00C852B6"/>
    <w:rsid w:val="00C86B7E"/>
    <w:rsid w:val="00C969D4"/>
    <w:rsid w:val="00CA29F6"/>
    <w:rsid w:val="00CA2A3A"/>
    <w:rsid w:val="00CA36D0"/>
    <w:rsid w:val="00CC13F3"/>
    <w:rsid w:val="00CD6F38"/>
    <w:rsid w:val="00CE30B8"/>
    <w:rsid w:val="00CE5846"/>
    <w:rsid w:val="00CF0A13"/>
    <w:rsid w:val="00CF5B87"/>
    <w:rsid w:val="00D003BE"/>
    <w:rsid w:val="00D074DE"/>
    <w:rsid w:val="00D468C2"/>
    <w:rsid w:val="00D625C2"/>
    <w:rsid w:val="00D6317C"/>
    <w:rsid w:val="00D73763"/>
    <w:rsid w:val="00D8018A"/>
    <w:rsid w:val="00D8070C"/>
    <w:rsid w:val="00D86331"/>
    <w:rsid w:val="00D92501"/>
    <w:rsid w:val="00DA07AE"/>
    <w:rsid w:val="00DA0F2C"/>
    <w:rsid w:val="00DC4F51"/>
    <w:rsid w:val="00DC7038"/>
    <w:rsid w:val="00DD1A96"/>
    <w:rsid w:val="00DD7092"/>
    <w:rsid w:val="00DE08A3"/>
    <w:rsid w:val="00DE2517"/>
    <w:rsid w:val="00DE3F6B"/>
    <w:rsid w:val="00DF31C6"/>
    <w:rsid w:val="00E009B7"/>
    <w:rsid w:val="00E1007C"/>
    <w:rsid w:val="00E21963"/>
    <w:rsid w:val="00E225A2"/>
    <w:rsid w:val="00E22FC2"/>
    <w:rsid w:val="00E9244B"/>
    <w:rsid w:val="00E933EE"/>
    <w:rsid w:val="00E93A87"/>
    <w:rsid w:val="00E962E1"/>
    <w:rsid w:val="00E97040"/>
    <w:rsid w:val="00EA6F5F"/>
    <w:rsid w:val="00EA71C6"/>
    <w:rsid w:val="00EB10DD"/>
    <w:rsid w:val="00EC0032"/>
    <w:rsid w:val="00EC669F"/>
    <w:rsid w:val="00EE02C2"/>
    <w:rsid w:val="00EE2ACF"/>
    <w:rsid w:val="00EE58F3"/>
    <w:rsid w:val="00EE5C49"/>
    <w:rsid w:val="00EF4391"/>
    <w:rsid w:val="00F02D4E"/>
    <w:rsid w:val="00F07748"/>
    <w:rsid w:val="00F22D52"/>
    <w:rsid w:val="00F33513"/>
    <w:rsid w:val="00F34994"/>
    <w:rsid w:val="00F363D4"/>
    <w:rsid w:val="00F44834"/>
    <w:rsid w:val="00F524B1"/>
    <w:rsid w:val="00F679FD"/>
    <w:rsid w:val="00F715C7"/>
    <w:rsid w:val="00F77F10"/>
    <w:rsid w:val="00F84D08"/>
    <w:rsid w:val="00F9656B"/>
    <w:rsid w:val="00F97799"/>
    <w:rsid w:val="00FA056F"/>
    <w:rsid w:val="00FA0F99"/>
    <w:rsid w:val="00FA7C00"/>
    <w:rsid w:val="00FB3B83"/>
    <w:rsid w:val="00FB489E"/>
    <w:rsid w:val="00FC3304"/>
    <w:rsid w:val="00FC33FC"/>
    <w:rsid w:val="00FC4F48"/>
    <w:rsid w:val="00FC66A2"/>
    <w:rsid w:val="00FD2602"/>
    <w:rsid w:val="00FE549A"/>
    <w:rsid w:val="00FE59EE"/>
    <w:rsid w:val="00FE791B"/>
    <w:rsid w:val="00FF25EE"/>
    <w:rsid w:val="00FF4046"/>
    <w:rsid w:val="00FF677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Hyperlink" w:uiPriority="0"/>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71C8"/>
    <w:rPr>
      <w:rFonts w:ascii="Times New Roman CYR" w:hAnsi="Times New Roman CYR"/>
    </w:rPr>
  </w:style>
  <w:style w:type="paragraph" w:styleId="1">
    <w:name w:val="heading 1"/>
    <w:basedOn w:val="a"/>
    <w:next w:val="a"/>
    <w:link w:val="10"/>
    <w:qFormat/>
    <w:rsid w:val="006C71C8"/>
    <w:pPr>
      <w:keepNext/>
      <w:jc w:val="center"/>
      <w:outlineLvl w:val="0"/>
    </w:pPr>
    <w:rPr>
      <w:b/>
      <w:sz w:val="28"/>
    </w:rPr>
  </w:style>
  <w:style w:type="paragraph" w:styleId="4">
    <w:name w:val="heading 4"/>
    <w:basedOn w:val="a"/>
    <w:next w:val="a"/>
    <w:qFormat/>
    <w:rsid w:val="006C71C8"/>
    <w:pPr>
      <w:keepNext/>
      <w:spacing w:before="120"/>
      <w:outlineLvl w:val="3"/>
    </w:pPr>
    <w:rPr>
      <w:sz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uiPriority w:val="99"/>
    <w:rsid w:val="006C71C8"/>
    <w:rPr>
      <w:rFonts w:ascii="Courier New" w:hAnsi="Courier New" w:cs="Courier New"/>
    </w:rPr>
  </w:style>
  <w:style w:type="character" w:styleId="a5">
    <w:name w:val="Hyperlink"/>
    <w:rsid w:val="006C71C8"/>
    <w:rPr>
      <w:color w:val="0000FF"/>
      <w:u w:val="single"/>
    </w:rPr>
  </w:style>
  <w:style w:type="paragraph" w:styleId="a6">
    <w:name w:val="header"/>
    <w:basedOn w:val="a"/>
    <w:link w:val="a7"/>
    <w:uiPriority w:val="99"/>
    <w:rsid w:val="00DC4F51"/>
    <w:pPr>
      <w:tabs>
        <w:tab w:val="center" w:pos="4677"/>
        <w:tab w:val="right" w:pos="9355"/>
      </w:tabs>
    </w:pPr>
  </w:style>
  <w:style w:type="paragraph" w:styleId="a8">
    <w:name w:val="footer"/>
    <w:basedOn w:val="a"/>
    <w:link w:val="a9"/>
    <w:rsid w:val="00DC4F51"/>
    <w:pPr>
      <w:tabs>
        <w:tab w:val="center" w:pos="4677"/>
        <w:tab w:val="right" w:pos="9355"/>
      </w:tabs>
    </w:pPr>
  </w:style>
  <w:style w:type="paragraph" w:styleId="aa">
    <w:name w:val="Balloon Text"/>
    <w:basedOn w:val="a"/>
    <w:semiHidden/>
    <w:rsid w:val="00420CDA"/>
    <w:rPr>
      <w:rFonts w:ascii="Tahoma" w:hAnsi="Tahoma" w:cs="Tahoma"/>
      <w:sz w:val="16"/>
      <w:szCs w:val="16"/>
    </w:rPr>
  </w:style>
  <w:style w:type="table" w:styleId="ab">
    <w:name w:val="Table Grid"/>
    <w:basedOn w:val="a1"/>
    <w:rsid w:val="00F02D4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
    <w:name w:val="Body Text Indent 2"/>
    <w:basedOn w:val="a"/>
    <w:link w:val="20"/>
    <w:rsid w:val="008241E5"/>
    <w:pPr>
      <w:ind w:firstLine="720"/>
      <w:jc w:val="both"/>
    </w:pPr>
    <w:rPr>
      <w:rFonts w:ascii="Times New Roman" w:hAnsi="Times New Roman"/>
      <w:sz w:val="24"/>
      <w:szCs w:val="24"/>
    </w:rPr>
  </w:style>
  <w:style w:type="character" w:customStyle="1" w:styleId="20">
    <w:name w:val="Основной текст с отступом 2 Знак"/>
    <w:link w:val="2"/>
    <w:rsid w:val="008241E5"/>
    <w:rPr>
      <w:sz w:val="24"/>
      <w:szCs w:val="24"/>
    </w:rPr>
  </w:style>
  <w:style w:type="paragraph" w:styleId="ac">
    <w:name w:val="List Paragraph"/>
    <w:basedOn w:val="a"/>
    <w:uiPriority w:val="34"/>
    <w:qFormat/>
    <w:rsid w:val="003F0E50"/>
    <w:pPr>
      <w:ind w:left="720"/>
      <w:contextualSpacing/>
    </w:pPr>
  </w:style>
  <w:style w:type="character" w:styleId="ad">
    <w:name w:val="Placeholder Text"/>
    <w:uiPriority w:val="99"/>
    <w:semiHidden/>
    <w:rsid w:val="00582B29"/>
    <w:rPr>
      <w:color w:val="808080"/>
    </w:rPr>
  </w:style>
  <w:style w:type="character" w:styleId="ae">
    <w:name w:val="annotation reference"/>
    <w:uiPriority w:val="99"/>
    <w:semiHidden/>
    <w:unhideWhenUsed/>
    <w:rsid w:val="00165514"/>
    <w:rPr>
      <w:sz w:val="16"/>
      <w:szCs w:val="16"/>
    </w:rPr>
  </w:style>
  <w:style w:type="paragraph" w:styleId="af">
    <w:name w:val="annotation text"/>
    <w:basedOn w:val="a"/>
    <w:link w:val="af0"/>
    <w:uiPriority w:val="99"/>
    <w:semiHidden/>
    <w:unhideWhenUsed/>
    <w:rsid w:val="00165514"/>
  </w:style>
  <w:style w:type="character" w:customStyle="1" w:styleId="af0">
    <w:name w:val="Текст примечания Знак"/>
    <w:link w:val="af"/>
    <w:uiPriority w:val="99"/>
    <w:semiHidden/>
    <w:rsid w:val="00165514"/>
    <w:rPr>
      <w:rFonts w:ascii="Times New Roman CYR" w:hAnsi="Times New Roman CYR"/>
    </w:rPr>
  </w:style>
  <w:style w:type="paragraph" w:styleId="af1">
    <w:name w:val="annotation subject"/>
    <w:basedOn w:val="af"/>
    <w:next w:val="af"/>
    <w:link w:val="af2"/>
    <w:uiPriority w:val="99"/>
    <w:semiHidden/>
    <w:unhideWhenUsed/>
    <w:rsid w:val="00165514"/>
    <w:rPr>
      <w:b/>
      <w:bCs/>
    </w:rPr>
  </w:style>
  <w:style w:type="character" w:customStyle="1" w:styleId="af2">
    <w:name w:val="Тема примечания Знак"/>
    <w:link w:val="af1"/>
    <w:uiPriority w:val="99"/>
    <w:semiHidden/>
    <w:rsid w:val="00165514"/>
    <w:rPr>
      <w:rFonts w:ascii="Times New Roman CYR" w:hAnsi="Times New Roman CYR"/>
      <w:b/>
      <w:bCs/>
    </w:rPr>
  </w:style>
  <w:style w:type="character" w:styleId="af3">
    <w:name w:val="line number"/>
    <w:uiPriority w:val="99"/>
    <w:semiHidden/>
    <w:unhideWhenUsed/>
    <w:rsid w:val="00872711"/>
  </w:style>
  <w:style w:type="character" w:customStyle="1" w:styleId="a9">
    <w:name w:val="Нижний колонтитул Знак"/>
    <w:link w:val="a8"/>
    <w:rsid w:val="00F34994"/>
    <w:rPr>
      <w:rFonts w:ascii="Times New Roman CYR" w:hAnsi="Times New Roman CYR"/>
    </w:rPr>
  </w:style>
  <w:style w:type="character" w:customStyle="1" w:styleId="11">
    <w:name w:val="Неразрешенное упоминание1"/>
    <w:basedOn w:val="a0"/>
    <w:uiPriority w:val="99"/>
    <w:semiHidden/>
    <w:unhideWhenUsed/>
    <w:rsid w:val="00BC7000"/>
    <w:rPr>
      <w:color w:val="605E5C"/>
      <w:shd w:val="clear" w:color="auto" w:fill="E1DFDD"/>
    </w:rPr>
  </w:style>
  <w:style w:type="character" w:customStyle="1" w:styleId="10">
    <w:name w:val="Заголовок 1 Знак"/>
    <w:basedOn w:val="a0"/>
    <w:link w:val="1"/>
    <w:rsid w:val="00811E17"/>
    <w:rPr>
      <w:rFonts w:ascii="Times New Roman CYR" w:hAnsi="Times New Roman CYR"/>
      <w:b/>
      <w:sz w:val="28"/>
    </w:rPr>
  </w:style>
  <w:style w:type="character" w:customStyle="1" w:styleId="a7">
    <w:name w:val="Верхний колонтитул Знак"/>
    <w:basedOn w:val="a0"/>
    <w:link w:val="a6"/>
    <w:uiPriority w:val="99"/>
    <w:rsid w:val="00D6317C"/>
    <w:rPr>
      <w:rFonts w:ascii="Times New Roman CYR" w:hAnsi="Times New Roman CYR"/>
    </w:rPr>
  </w:style>
  <w:style w:type="character" w:customStyle="1" w:styleId="a4">
    <w:name w:val="Текст Знак"/>
    <w:basedOn w:val="a0"/>
    <w:link w:val="a3"/>
    <w:uiPriority w:val="99"/>
    <w:rsid w:val="00CA29F6"/>
    <w:rPr>
      <w:rFonts w:ascii="Courier New" w:hAnsi="Courier New" w:cs="Courier New"/>
    </w:rPr>
  </w:style>
</w:styles>
</file>

<file path=word/webSettings.xml><?xml version="1.0" encoding="utf-8"?>
<w:webSettings xmlns:r="http://schemas.openxmlformats.org/officeDocument/2006/relationships" xmlns:w="http://schemas.openxmlformats.org/wordprocessingml/2006/main">
  <w:divs>
    <w:div w:id="1140734516">
      <w:bodyDiv w:val="1"/>
      <w:marLeft w:val="150"/>
      <w:marRight w:val="0"/>
      <w:marTop w:val="90"/>
      <w:marBottom w:val="0"/>
      <w:divBdr>
        <w:top w:val="none" w:sz="0" w:space="0" w:color="auto"/>
        <w:left w:val="none" w:sz="0" w:space="0" w:color="auto"/>
        <w:bottom w:val="none" w:sz="0" w:space="0" w:color="auto"/>
        <w:right w:val="none" w:sz="0" w:space="0" w:color="auto"/>
      </w:divBdr>
    </w:div>
    <w:div w:id="1392270122">
      <w:bodyDiv w:val="1"/>
      <w:marLeft w:val="150"/>
      <w:marRight w:val="0"/>
      <w:marTop w:val="90"/>
      <w:marBottom w:val="0"/>
      <w:divBdr>
        <w:top w:val="none" w:sz="0" w:space="0" w:color="auto"/>
        <w:left w:val="none" w:sz="0" w:space="0" w:color="auto"/>
        <w:bottom w:val="none" w:sz="0" w:space="0" w:color="auto"/>
        <w:right w:val="none" w:sz="0" w:space="0" w:color="auto"/>
      </w:divBdr>
    </w:div>
    <w:div w:id="1748529617">
      <w:bodyDiv w:val="1"/>
      <w:marLeft w:val="150"/>
      <w:marRight w:val="0"/>
      <w:marTop w:val="9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ormativ.kontur.ru/document?moduleid=1&amp;documentid=418423"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normativ.kontur.ru/document?moduleid=1&amp;documentid=418423" TargetMode="External"/><Relationship Id="rId4" Type="http://schemas.openxmlformats.org/officeDocument/2006/relationships/settings" Target="settings.xml"/><Relationship Id="rId9" Type="http://schemas.openxmlformats.org/officeDocument/2006/relationships/hyperlink" Target="https://normativ.kontur.ru/document?moduleid=1&amp;documentid=418423" TargetMode="Externa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6B2C75-0205-4B57-8276-444D52EA93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1349</Words>
  <Characters>10546</Characters>
  <Application>Microsoft Office Word</Application>
  <DocSecurity>4</DocSecurity>
  <Lines>87</Lines>
  <Paragraphs>23</Paragraphs>
  <ScaleCrop>false</ScaleCrop>
  <HeadingPairs>
    <vt:vector size="2" baseType="variant">
      <vt:variant>
        <vt:lpstr>Название</vt:lpstr>
      </vt:variant>
      <vt:variant>
        <vt:i4>1</vt:i4>
      </vt:variant>
    </vt:vector>
  </HeadingPairs>
  <TitlesOfParts>
    <vt:vector size="1" baseType="lpstr">
      <vt:lpstr> </vt:lpstr>
    </vt:vector>
  </TitlesOfParts>
  <Company>Администрация ЗАТО Северск</Company>
  <LinksUpToDate>false</LinksUpToDate>
  <CharactersWithSpaces>11872</CharactersWithSpaces>
  <SharedDoc>false</SharedDoc>
  <HLinks>
    <vt:vector size="12" baseType="variant">
      <vt:variant>
        <vt:i4>589899</vt:i4>
      </vt:variant>
      <vt:variant>
        <vt:i4>3</vt:i4>
      </vt:variant>
      <vt:variant>
        <vt:i4>0</vt:i4>
      </vt:variant>
      <vt:variant>
        <vt:i4>5</vt:i4>
      </vt:variant>
      <vt:variant>
        <vt:lpwstr>http://www.seversknet.ru/</vt:lpwstr>
      </vt:variant>
      <vt:variant>
        <vt:lpwstr/>
      </vt:variant>
      <vt:variant>
        <vt:i4>3604499</vt:i4>
      </vt:variant>
      <vt:variant>
        <vt:i4>0</vt:i4>
      </vt:variant>
      <vt:variant>
        <vt:i4>0</vt:i4>
      </vt:variant>
      <vt:variant>
        <vt:i4>5</vt:i4>
      </vt:variant>
      <vt:variant>
        <vt:lpwstr>mailto:zato@seversknet.ru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Alexander V. Tanaseychuk</dc:creator>
  <cp:lastModifiedBy>Тиу</cp:lastModifiedBy>
  <cp:revision>2</cp:revision>
  <cp:lastPrinted>2019-12-02T07:31:00Z</cp:lastPrinted>
  <dcterms:created xsi:type="dcterms:W3CDTF">2026-05-27T01:09:00Z</dcterms:created>
  <dcterms:modified xsi:type="dcterms:W3CDTF">2026-05-27T01:09:00Z</dcterms:modified>
</cp:coreProperties>
</file>